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61DC4" w14:textId="77777777" w:rsidR="00194625" w:rsidRDefault="00194625" w:rsidP="0000287B">
      <w:pPr>
        <w:pStyle w:val="NoSpacing"/>
        <w:rPr>
          <w:noProof/>
          <w:sz w:val="22"/>
          <w:szCs w:val="22"/>
        </w:rPr>
      </w:pPr>
    </w:p>
    <w:p w14:paraId="2100A951" w14:textId="77777777" w:rsidR="0050509C" w:rsidRPr="00794A31" w:rsidRDefault="00BC0F03" w:rsidP="0000287B">
      <w:pPr>
        <w:pStyle w:val="NoSpacing"/>
        <w:rPr>
          <w:noProof/>
          <w:sz w:val="22"/>
          <w:szCs w:val="22"/>
        </w:rPr>
      </w:pPr>
      <w:r w:rsidRPr="00794A31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3C5FBC1" wp14:editId="5D57D3E8">
            <wp:simplePos x="0" y="0"/>
            <wp:positionH relativeFrom="column">
              <wp:posOffset>1727200</wp:posOffset>
            </wp:positionH>
            <wp:positionV relativeFrom="paragraph">
              <wp:posOffset>133350</wp:posOffset>
            </wp:positionV>
            <wp:extent cx="3215640" cy="1272540"/>
            <wp:effectExtent l="0" t="0" r="3810" b="381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287B" w:rsidRPr="00794A31">
        <w:rPr>
          <w:noProof/>
          <w:sz w:val="22"/>
          <w:szCs w:val="22"/>
        </w:rPr>
        <w:br w:type="textWrapping" w:clear="all"/>
      </w:r>
    </w:p>
    <w:p w14:paraId="316C5C59" w14:textId="77777777" w:rsidR="00B805A1" w:rsidRDefault="00962CC5" w:rsidP="00962CC5">
      <w:pPr>
        <w:jc w:val="center"/>
        <w:rPr>
          <w:rFonts w:ascii="Calibri" w:hAnsi="Calibri" w:cs="Arial"/>
          <w:color w:val="683104"/>
          <w:sz w:val="26"/>
          <w:szCs w:val="22"/>
        </w:rPr>
      </w:pPr>
      <w:r w:rsidRPr="00962CC5">
        <w:rPr>
          <w:rFonts w:ascii="Calibri" w:hAnsi="Calibri" w:cs="Arial"/>
          <w:color w:val="683104"/>
          <w:sz w:val="26"/>
          <w:szCs w:val="22"/>
        </w:rPr>
        <w:t>HELP WANTED</w:t>
      </w:r>
    </w:p>
    <w:p w14:paraId="251F8698" w14:textId="1D4878CC" w:rsidR="00962CC5" w:rsidRPr="00962CC5" w:rsidRDefault="00D2076B" w:rsidP="00962CC5">
      <w:pPr>
        <w:jc w:val="center"/>
        <w:rPr>
          <w:rFonts w:ascii="Calibri" w:hAnsi="Calibri" w:cs="Arial"/>
          <w:color w:val="683104"/>
          <w:sz w:val="26"/>
          <w:szCs w:val="22"/>
        </w:rPr>
      </w:pPr>
      <w:r>
        <w:rPr>
          <w:rFonts w:ascii="Calibri" w:hAnsi="Calibri" w:cs="Arial"/>
          <w:color w:val="683104"/>
          <w:sz w:val="26"/>
          <w:szCs w:val="22"/>
        </w:rPr>
        <w:t>PERSONAL CARE AGENCY</w:t>
      </w:r>
    </w:p>
    <w:p w14:paraId="457B3AE7" w14:textId="77777777" w:rsidR="00962CC5" w:rsidRDefault="00962CC5" w:rsidP="00962CC5">
      <w:pPr>
        <w:rPr>
          <w:rFonts w:ascii="Calibri" w:hAnsi="Calibri" w:cs="Arial"/>
          <w:color w:val="683104"/>
          <w:sz w:val="22"/>
          <w:szCs w:val="22"/>
        </w:rPr>
      </w:pPr>
    </w:p>
    <w:p w14:paraId="54376E10" w14:textId="0BD838C3" w:rsidR="001D4512" w:rsidRDefault="00962CC5" w:rsidP="00924D15">
      <w:pPr>
        <w:shd w:val="clear" w:color="auto" w:fill="FFFFFF"/>
        <w:ind w:left="720"/>
        <w:rPr>
          <w:rFonts w:asciiTheme="minorHAnsi" w:hAnsiTheme="minorHAnsi" w:cs="Helvetica"/>
          <w:color w:val="833C0B" w:themeColor="accent2" w:themeShade="80"/>
          <w:sz w:val="23"/>
          <w:szCs w:val="23"/>
          <w:lang w:val="en"/>
        </w:rPr>
      </w:pPr>
      <w:r w:rsidRPr="00962CC5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The Baca County Commissioners are accepting applications for </w:t>
      </w:r>
      <w:r w:rsidR="00D2076B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the Personal Care Agency (PCA) </w:t>
      </w:r>
      <w:r w:rsidR="00F01437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office assistant</w:t>
      </w:r>
      <w:r w:rsidR="00D2076B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, who will work out of the Baca County Department of Human Services</w:t>
      </w:r>
      <w:r w:rsidRPr="00962CC5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.  </w:t>
      </w:r>
      <w:r w:rsidR="00292A19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Th</w:t>
      </w:r>
      <w:r w:rsidR="00D2076B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is</w:t>
      </w:r>
      <w:r w:rsidR="00EA1C8B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 </w:t>
      </w:r>
      <w:r w:rsidR="00E2592C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is a part-time </w:t>
      </w:r>
      <w:r w:rsidR="00292A19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position</w:t>
      </w:r>
      <w:r w:rsidR="00EA1C8B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 </w:t>
      </w:r>
      <w:r w:rsidR="00E2592C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to </w:t>
      </w:r>
      <w:r w:rsidR="00F01437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assist the </w:t>
      </w:r>
      <w:r w:rsidR="00E2592C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PCA Manager</w:t>
      </w:r>
      <w:r w:rsidR="00EA1C8B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.  </w:t>
      </w:r>
      <w:r w:rsidRPr="00962CC5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The successful candidate should have a </w:t>
      </w:r>
      <w:r w:rsidR="00292A19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high school diploma, valid driver’s license, oral and written communications skills, </w:t>
      </w:r>
      <w:r w:rsidR="00E2592C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good customer relations skills, </w:t>
      </w:r>
      <w:bookmarkStart w:id="0" w:name="_GoBack"/>
      <w:bookmarkEnd w:id="0"/>
      <w:r w:rsidR="00292A19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as well as computer skills.</w:t>
      </w:r>
      <w:r w:rsidR="00924D15">
        <w:rPr>
          <w:rFonts w:asciiTheme="minorHAnsi" w:hAnsiTheme="minorHAnsi" w:cs="Helvetica"/>
          <w:color w:val="833C0B" w:themeColor="accent2" w:themeShade="80"/>
          <w:sz w:val="23"/>
          <w:szCs w:val="23"/>
          <w:lang w:val="en"/>
        </w:rPr>
        <w:t xml:space="preserve"> </w:t>
      </w:r>
      <w:r w:rsidR="00292A19">
        <w:rPr>
          <w:rFonts w:asciiTheme="minorHAnsi" w:hAnsiTheme="minorHAnsi" w:cs="Helvetica"/>
          <w:color w:val="833C0B" w:themeColor="accent2" w:themeShade="80"/>
          <w:sz w:val="23"/>
          <w:szCs w:val="23"/>
          <w:lang w:val="en"/>
        </w:rPr>
        <w:t xml:space="preserve"> </w:t>
      </w:r>
      <w:r w:rsidR="00D2076B">
        <w:rPr>
          <w:rFonts w:asciiTheme="minorHAnsi" w:hAnsiTheme="minorHAnsi" w:cs="Helvetica"/>
          <w:color w:val="833C0B" w:themeColor="accent2" w:themeShade="80"/>
          <w:sz w:val="23"/>
          <w:szCs w:val="23"/>
          <w:lang w:val="en"/>
        </w:rPr>
        <w:t xml:space="preserve">The successful candidate will </w:t>
      </w:r>
      <w:r w:rsidR="00E2592C">
        <w:rPr>
          <w:rFonts w:asciiTheme="minorHAnsi" w:hAnsiTheme="minorHAnsi" w:cs="Helvetica"/>
          <w:color w:val="833C0B" w:themeColor="accent2" w:themeShade="80"/>
          <w:sz w:val="23"/>
          <w:szCs w:val="23"/>
          <w:lang w:val="en"/>
        </w:rPr>
        <w:t xml:space="preserve">also </w:t>
      </w:r>
      <w:proofErr w:type="spellStart"/>
      <w:r w:rsidR="00D2076B">
        <w:rPr>
          <w:rFonts w:asciiTheme="minorHAnsi" w:hAnsiTheme="minorHAnsi" w:cs="Helvetica"/>
          <w:color w:val="833C0B" w:themeColor="accent2" w:themeShade="80"/>
          <w:sz w:val="23"/>
          <w:szCs w:val="23"/>
          <w:lang w:val="en"/>
        </w:rPr>
        <w:t>need</w:t>
      </w:r>
      <w:proofErr w:type="spellEnd"/>
      <w:r w:rsidR="00D2076B">
        <w:rPr>
          <w:rFonts w:asciiTheme="minorHAnsi" w:hAnsiTheme="minorHAnsi" w:cs="Helvetica"/>
          <w:color w:val="833C0B" w:themeColor="accent2" w:themeShade="80"/>
          <w:sz w:val="23"/>
          <w:szCs w:val="23"/>
          <w:lang w:val="en"/>
        </w:rPr>
        <w:t xml:space="preserve"> to pass a background check and pre-employment drug screen.</w:t>
      </w:r>
    </w:p>
    <w:p w14:paraId="657E4DA5" w14:textId="77777777" w:rsidR="00924D15" w:rsidRDefault="00924D15" w:rsidP="00924D15">
      <w:pPr>
        <w:ind w:left="720"/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</w:pPr>
    </w:p>
    <w:p w14:paraId="3975A9DA" w14:textId="346F9E74" w:rsidR="00962CC5" w:rsidRDefault="00962CC5" w:rsidP="00924D15">
      <w:pPr>
        <w:ind w:left="720"/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</w:pPr>
      <w:r w:rsidRPr="00962CC5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Applications are available</w:t>
      </w:r>
      <w:r w:rsidR="00924D15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 on the Baca County website (bacacountyco.gov) or</w:t>
      </w:r>
      <w:r w:rsidRPr="00962CC5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 in the Baca County Administrator’s office at 741 Main Street, Suite 1, Springfield, CO 81073.  Applications are being accepted through </w:t>
      </w:r>
      <w:r w:rsidR="00924D15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Friday, </w:t>
      </w:r>
      <w:r w:rsidR="00D2076B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April 26, 2019</w:t>
      </w:r>
      <w:r w:rsidR="00292A19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 </w:t>
      </w:r>
      <w:r w:rsidR="00924D15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at 4:30 p.m</w:t>
      </w:r>
      <w:r w:rsidRPr="00962CC5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.</w:t>
      </w:r>
    </w:p>
    <w:p w14:paraId="7201F426" w14:textId="77777777" w:rsidR="00962CC5" w:rsidRDefault="00962CC5" w:rsidP="00924D15">
      <w:pPr>
        <w:ind w:left="720"/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</w:pPr>
    </w:p>
    <w:p w14:paraId="50003B7B" w14:textId="77777777" w:rsidR="00962CC5" w:rsidRPr="00962CC5" w:rsidRDefault="00962CC5" w:rsidP="00924D15">
      <w:pPr>
        <w:ind w:left="720"/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</w:pPr>
      <w:r w:rsidRPr="00962CC5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Baca County is an equal opportunity employer and does not discriminate based on race, age, religion, sex, disability, marital status, or national origin.</w:t>
      </w:r>
    </w:p>
    <w:p w14:paraId="33F6CA41" w14:textId="77777777" w:rsidR="00962CC5" w:rsidRPr="00962CC5" w:rsidRDefault="00962CC5" w:rsidP="00962CC5">
      <w:pPr>
        <w:rPr>
          <w:rFonts w:ascii="Calibri" w:hAnsi="Calibri" w:cs="Arial"/>
          <w:color w:val="833C0B" w:themeColor="accent2" w:themeShade="80"/>
          <w:sz w:val="22"/>
          <w:szCs w:val="22"/>
        </w:rPr>
      </w:pPr>
    </w:p>
    <w:p w14:paraId="1DBA0106" w14:textId="77777777" w:rsidR="00962CC5" w:rsidRDefault="00962CC5" w:rsidP="00962CC5">
      <w:pPr>
        <w:rPr>
          <w:rFonts w:ascii="Calibri" w:hAnsi="Calibri" w:cs="Arial"/>
          <w:color w:val="683104"/>
          <w:sz w:val="22"/>
          <w:szCs w:val="22"/>
        </w:rPr>
      </w:pPr>
    </w:p>
    <w:sectPr w:rsidR="00962CC5" w:rsidSect="00F267A3">
      <w:pgSz w:w="12240" w:h="15840"/>
      <w:pgMar w:top="245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BA928" w14:textId="77777777" w:rsidR="00AF7695" w:rsidRDefault="00AF7695" w:rsidP="0067779C">
      <w:r>
        <w:separator/>
      </w:r>
    </w:p>
  </w:endnote>
  <w:endnote w:type="continuationSeparator" w:id="0">
    <w:p w14:paraId="66BDAE55" w14:textId="77777777" w:rsidR="00AF7695" w:rsidRDefault="00AF7695" w:rsidP="0067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95F59" w14:textId="77777777" w:rsidR="00AF7695" w:rsidRDefault="00AF7695" w:rsidP="0067779C">
      <w:r>
        <w:separator/>
      </w:r>
    </w:p>
  </w:footnote>
  <w:footnote w:type="continuationSeparator" w:id="0">
    <w:p w14:paraId="06E97AF3" w14:textId="77777777" w:rsidR="00AF7695" w:rsidRDefault="00AF7695" w:rsidP="00677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300D"/>
    <w:multiLevelType w:val="hybridMultilevel"/>
    <w:tmpl w:val="54886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2061C5"/>
    <w:multiLevelType w:val="multilevel"/>
    <w:tmpl w:val="0364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46F"/>
    <w:rsid w:val="0000287B"/>
    <w:rsid w:val="0003288C"/>
    <w:rsid w:val="00033731"/>
    <w:rsid w:val="00073508"/>
    <w:rsid w:val="000A378C"/>
    <w:rsid w:val="000A4883"/>
    <w:rsid w:val="000A546F"/>
    <w:rsid w:val="000E4316"/>
    <w:rsid w:val="000F0A4D"/>
    <w:rsid w:val="000F2467"/>
    <w:rsid w:val="00117971"/>
    <w:rsid w:val="0012168C"/>
    <w:rsid w:val="001409F8"/>
    <w:rsid w:val="00194625"/>
    <w:rsid w:val="001D4512"/>
    <w:rsid w:val="00292A19"/>
    <w:rsid w:val="0031439E"/>
    <w:rsid w:val="003347E9"/>
    <w:rsid w:val="00341A84"/>
    <w:rsid w:val="00380664"/>
    <w:rsid w:val="003A60BD"/>
    <w:rsid w:val="003E42B9"/>
    <w:rsid w:val="00415848"/>
    <w:rsid w:val="00424BF4"/>
    <w:rsid w:val="004560B0"/>
    <w:rsid w:val="004668BB"/>
    <w:rsid w:val="00481BAB"/>
    <w:rsid w:val="004A0CB5"/>
    <w:rsid w:val="004B54D7"/>
    <w:rsid w:val="004D363D"/>
    <w:rsid w:val="004E52CA"/>
    <w:rsid w:val="004F0519"/>
    <w:rsid w:val="00500A4B"/>
    <w:rsid w:val="0050509C"/>
    <w:rsid w:val="00513E5C"/>
    <w:rsid w:val="00516F29"/>
    <w:rsid w:val="005434E1"/>
    <w:rsid w:val="00551199"/>
    <w:rsid w:val="005512AD"/>
    <w:rsid w:val="00552330"/>
    <w:rsid w:val="005541A4"/>
    <w:rsid w:val="00577AC4"/>
    <w:rsid w:val="0058063C"/>
    <w:rsid w:val="005B09E2"/>
    <w:rsid w:val="005B3588"/>
    <w:rsid w:val="005F04B2"/>
    <w:rsid w:val="005F118F"/>
    <w:rsid w:val="00623E3C"/>
    <w:rsid w:val="0064052E"/>
    <w:rsid w:val="00663D28"/>
    <w:rsid w:val="0067779C"/>
    <w:rsid w:val="006C3BCF"/>
    <w:rsid w:val="006E1B82"/>
    <w:rsid w:val="007017EF"/>
    <w:rsid w:val="0073385A"/>
    <w:rsid w:val="007346EA"/>
    <w:rsid w:val="00774761"/>
    <w:rsid w:val="00793E2E"/>
    <w:rsid w:val="00794A31"/>
    <w:rsid w:val="007B393D"/>
    <w:rsid w:val="007E3167"/>
    <w:rsid w:val="00850D75"/>
    <w:rsid w:val="00854D8C"/>
    <w:rsid w:val="0087289F"/>
    <w:rsid w:val="00880B7B"/>
    <w:rsid w:val="008A08BB"/>
    <w:rsid w:val="008C3D20"/>
    <w:rsid w:val="008E17BC"/>
    <w:rsid w:val="009076ED"/>
    <w:rsid w:val="00924D15"/>
    <w:rsid w:val="00931521"/>
    <w:rsid w:val="00956529"/>
    <w:rsid w:val="00962CC5"/>
    <w:rsid w:val="00993A65"/>
    <w:rsid w:val="009A551E"/>
    <w:rsid w:val="009C0F0F"/>
    <w:rsid w:val="009E33A3"/>
    <w:rsid w:val="009E7FF1"/>
    <w:rsid w:val="00A07988"/>
    <w:rsid w:val="00A13473"/>
    <w:rsid w:val="00A16BFF"/>
    <w:rsid w:val="00A16E5E"/>
    <w:rsid w:val="00A228EA"/>
    <w:rsid w:val="00A45828"/>
    <w:rsid w:val="00A551F7"/>
    <w:rsid w:val="00A939B1"/>
    <w:rsid w:val="00AC05BE"/>
    <w:rsid w:val="00AC7251"/>
    <w:rsid w:val="00AD4FC7"/>
    <w:rsid w:val="00AD5269"/>
    <w:rsid w:val="00AF7695"/>
    <w:rsid w:val="00B30DDE"/>
    <w:rsid w:val="00B51EFC"/>
    <w:rsid w:val="00B5220D"/>
    <w:rsid w:val="00B53FDC"/>
    <w:rsid w:val="00B805A1"/>
    <w:rsid w:val="00BA2BA1"/>
    <w:rsid w:val="00BC0F03"/>
    <w:rsid w:val="00BD2912"/>
    <w:rsid w:val="00BE1179"/>
    <w:rsid w:val="00C10F88"/>
    <w:rsid w:val="00C27F3C"/>
    <w:rsid w:val="00C31C72"/>
    <w:rsid w:val="00C4016E"/>
    <w:rsid w:val="00C41E06"/>
    <w:rsid w:val="00C70E53"/>
    <w:rsid w:val="00C81D97"/>
    <w:rsid w:val="00CD7CB3"/>
    <w:rsid w:val="00CE10F5"/>
    <w:rsid w:val="00CE71E5"/>
    <w:rsid w:val="00CF3EFA"/>
    <w:rsid w:val="00D015BC"/>
    <w:rsid w:val="00D2076B"/>
    <w:rsid w:val="00D64981"/>
    <w:rsid w:val="00D64C9A"/>
    <w:rsid w:val="00DA4A18"/>
    <w:rsid w:val="00DB5490"/>
    <w:rsid w:val="00DE238C"/>
    <w:rsid w:val="00DF6087"/>
    <w:rsid w:val="00E2592C"/>
    <w:rsid w:val="00E5102A"/>
    <w:rsid w:val="00E659C9"/>
    <w:rsid w:val="00E82B76"/>
    <w:rsid w:val="00E87805"/>
    <w:rsid w:val="00E9251A"/>
    <w:rsid w:val="00E9598B"/>
    <w:rsid w:val="00EA1C8B"/>
    <w:rsid w:val="00EA2A7C"/>
    <w:rsid w:val="00EB114A"/>
    <w:rsid w:val="00EC285C"/>
    <w:rsid w:val="00ED1BC3"/>
    <w:rsid w:val="00ED2BC1"/>
    <w:rsid w:val="00EF2638"/>
    <w:rsid w:val="00F01437"/>
    <w:rsid w:val="00F12D4E"/>
    <w:rsid w:val="00F21146"/>
    <w:rsid w:val="00F267A3"/>
    <w:rsid w:val="00F31216"/>
    <w:rsid w:val="00F7233A"/>
    <w:rsid w:val="00FC2FEA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4:docId w14:val="185511E8"/>
  <w15:chartTrackingRefBased/>
  <w15:docId w15:val="{7B4AB77A-4DBB-4D32-8015-82507994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46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7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546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A546F"/>
    <w:pPr>
      <w:tabs>
        <w:tab w:val="right" w:pos="10080"/>
      </w:tabs>
      <w:jc w:val="center"/>
    </w:pPr>
    <w:rPr>
      <w:sz w:val="40"/>
    </w:rPr>
  </w:style>
  <w:style w:type="character" w:customStyle="1" w:styleId="TitleChar">
    <w:name w:val="Title Char"/>
    <w:link w:val="Title"/>
    <w:rsid w:val="000A546F"/>
    <w:rPr>
      <w:rFonts w:ascii="Times New Roman" w:eastAsia="Times New Roman" w:hAnsi="Times New Roman" w:cs="Times New Roman"/>
      <w:sz w:val="40"/>
      <w:szCs w:val="24"/>
    </w:rPr>
  </w:style>
  <w:style w:type="paragraph" w:styleId="Subtitle">
    <w:name w:val="Subtitle"/>
    <w:basedOn w:val="Normal"/>
    <w:link w:val="SubtitleChar"/>
    <w:qFormat/>
    <w:rsid w:val="000A546F"/>
    <w:pPr>
      <w:tabs>
        <w:tab w:val="right" w:pos="10080"/>
      </w:tabs>
      <w:jc w:val="center"/>
    </w:pPr>
    <w:rPr>
      <w:b/>
      <w:bCs/>
    </w:rPr>
  </w:style>
  <w:style w:type="character" w:customStyle="1" w:styleId="SubtitleChar">
    <w:name w:val="Subtitle Char"/>
    <w:link w:val="Subtitle"/>
    <w:rsid w:val="000A546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E5102A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779C"/>
    <w:pPr>
      <w:spacing w:after="200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77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777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77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7779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6777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67779C"/>
    <w:rPr>
      <w:rFonts w:ascii="Times New Roman" w:eastAsia="Times New Roman" w:hAnsi="Times New Roman"/>
      <w:sz w:val="24"/>
      <w:szCs w:val="24"/>
    </w:rPr>
  </w:style>
  <w:style w:type="character" w:styleId="BookTitle">
    <w:name w:val="Book Title"/>
    <w:uiPriority w:val="33"/>
    <w:qFormat/>
    <w:rsid w:val="00850D75"/>
    <w:rPr>
      <w:b/>
      <w:bCs/>
      <w:smallCaps/>
      <w:spacing w:val="5"/>
    </w:rPr>
  </w:style>
  <w:style w:type="character" w:styleId="SubtleEmphasis">
    <w:name w:val="Subtle Emphasis"/>
    <w:uiPriority w:val="19"/>
    <w:qFormat/>
    <w:rsid w:val="00850D75"/>
    <w:rPr>
      <w:i/>
      <w:iCs/>
      <w:color w:val="AF5FFF"/>
    </w:rPr>
  </w:style>
  <w:style w:type="character" w:styleId="Strong">
    <w:name w:val="Strong"/>
    <w:uiPriority w:val="22"/>
    <w:qFormat/>
    <w:rsid w:val="00850D75"/>
    <w:rPr>
      <w:b/>
      <w:bCs/>
    </w:rPr>
  </w:style>
  <w:style w:type="paragraph" w:styleId="ListParagraph">
    <w:name w:val="List Paragraph"/>
    <w:basedOn w:val="Normal"/>
    <w:uiPriority w:val="34"/>
    <w:qFormat/>
    <w:rsid w:val="001D4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EBE80-93FB-4576-BB92-668D2A4FE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Links>
    <vt:vector size="18" baseType="variant">
      <vt:variant>
        <vt:i4>1703991</vt:i4>
      </vt:variant>
      <vt:variant>
        <vt:i4>6</vt:i4>
      </vt:variant>
      <vt:variant>
        <vt:i4>0</vt:i4>
      </vt:variant>
      <vt:variant>
        <vt:i4>5</vt:i4>
      </vt:variant>
      <vt:variant>
        <vt:lpwstr>mailto:dormiston@bacacountco.gov</vt:lpwstr>
      </vt:variant>
      <vt:variant>
        <vt:lpwstr/>
      </vt:variant>
      <vt:variant>
        <vt:i4>3080198</vt:i4>
      </vt:variant>
      <vt:variant>
        <vt:i4>3</vt:i4>
      </vt:variant>
      <vt:variant>
        <vt:i4>0</vt:i4>
      </vt:variant>
      <vt:variant>
        <vt:i4>5</vt:i4>
      </vt:variant>
      <vt:variant>
        <vt:lpwstr>mailto:pdawson@bacacountyco.gov</vt:lpwstr>
      </vt:variant>
      <vt:variant>
        <vt:lpwstr/>
      </vt:variant>
      <vt:variant>
        <vt:i4>3866653</vt:i4>
      </vt:variant>
      <vt:variant>
        <vt:i4>0</vt:i4>
      </vt:variant>
      <vt:variant>
        <vt:i4>0</vt:i4>
      </vt:variant>
      <vt:variant>
        <vt:i4>5</vt:i4>
      </vt:variant>
      <vt:variant>
        <vt:lpwstr>mailto:sausmus@bacacountyco.gov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</dc:creator>
  <cp:keywords/>
  <cp:lastModifiedBy>Pat Smith</cp:lastModifiedBy>
  <cp:revision>2</cp:revision>
  <cp:lastPrinted>2019-04-11T20:39:00Z</cp:lastPrinted>
  <dcterms:created xsi:type="dcterms:W3CDTF">2019-04-11T20:42:00Z</dcterms:created>
  <dcterms:modified xsi:type="dcterms:W3CDTF">2019-04-11T20:42:00Z</dcterms:modified>
</cp:coreProperties>
</file>