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E3" w:rsidRDefault="00EB6AE3" w:rsidP="00EB6AE3">
      <w:pPr>
        <w:spacing w:after="0" w:line="259" w:lineRule="auto"/>
        <w:ind w:left="-5"/>
      </w:pPr>
      <w:r>
        <w:rPr>
          <w:rFonts w:ascii="Calibri" w:eastAsia="Calibri" w:hAnsi="Calibri" w:cs="Calibri"/>
          <w:sz w:val="22"/>
        </w:rPr>
        <w:t xml:space="preserve">                                                                      </w:t>
      </w:r>
      <w:hyperlink r:id="rId8">
        <w:r>
          <w:rPr>
            <w:rFonts w:ascii="Calibri" w:eastAsia="Calibri" w:hAnsi="Calibri" w:cs="Calibri"/>
            <w:sz w:val="22"/>
          </w:rPr>
          <w:t xml:space="preserve">                                   </w:t>
        </w:r>
      </w:hyperlink>
      <w:r>
        <w:rPr>
          <w:rFonts w:ascii="Calibri" w:eastAsia="Calibri" w:hAnsi="Calibri" w:cs="Calibri"/>
          <w:sz w:val="22"/>
        </w:rPr>
        <w:t xml:space="preserve">                             Baca County Local Emergency  </w:t>
      </w:r>
    </w:p>
    <w:p w:rsidR="00EB6AE3" w:rsidRDefault="00EB6AE3" w:rsidP="00EB6AE3">
      <w:pPr>
        <w:tabs>
          <w:tab w:val="center" w:pos="4682"/>
        </w:tabs>
        <w:spacing w:after="484" w:line="259" w:lineRule="auto"/>
        <w:ind w:left="-15" w:firstLine="0"/>
      </w:pPr>
      <w:r>
        <w:rPr>
          <w:rFonts w:ascii="Calibri" w:eastAsia="Calibri" w:hAnsi="Calibri" w:cs="Calibri"/>
          <w:sz w:val="22"/>
        </w:rPr>
        <w:t xml:space="preserve"> </w:t>
      </w:r>
      <w:r>
        <w:rPr>
          <w:rFonts w:ascii="Calibri" w:eastAsia="Calibri" w:hAnsi="Calibri" w:cs="Calibri"/>
          <w:sz w:val="22"/>
        </w:rPr>
        <w:tab/>
        <w:t xml:space="preserve">                                                             </w:t>
      </w:r>
      <w:hyperlink r:id="rId9">
        <w:r>
          <w:rPr>
            <w:rFonts w:ascii="Calibri" w:eastAsia="Calibri" w:hAnsi="Calibri" w:cs="Calibri"/>
            <w:sz w:val="22"/>
          </w:rPr>
          <w:t xml:space="preserve">                                   </w:t>
        </w:r>
      </w:hyperlink>
      <w:r>
        <w:rPr>
          <w:rFonts w:ascii="Calibri" w:eastAsia="Calibri" w:hAnsi="Calibri" w:cs="Calibri"/>
          <w:sz w:val="22"/>
        </w:rPr>
        <w:t xml:space="preserve">                                    Planning Committee </w:t>
      </w:r>
    </w:p>
    <w:p w:rsidR="00EB6AE3" w:rsidRDefault="00EB6AE3" w:rsidP="00EB6AE3">
      <w:pPr>
        <w:pStyle w:val="Heading1"/>
        <w:spacing w:after="242"/>
        <w:ind w:left="-5"/>
      </w:pPr>
      <w:r>
        <w:rPr>
          <w:noProof/>
        </w:rPr>
        <w:drawing>
          <wp:anchor distT="0" distB="0" distL="114300" distR="114300" simplePos="0" relativeHeight="251659264" behindDoc="1" locked="0" layoutInCell="1" allowOverlap="0" wp14:anchorId="36298A99" wp14:editId="72B6DA95">
            <wp:simplePos x="0" y="0"/>
            <wp:positionH relativeFrom="column">
              <wp:posOffset>2242187</wp:posOffset>
            </wp:positionH>
            <wp:positionV relativeFrom="paragraph">
              <wp:posOffset>-513052</wp:posOffset>
            </wp:positionV>
            <wp:extent cx="1068405" cy="1068404"/>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1068405" cy="1068404"/>
                    </a:xfrm>
                    <a:prstGeom prst="rect">
                      <a:avLst/>
                    </a:prstGeom>
                  </pic:spPr>
                </pic:pic>
              </a:graphicData>
            </a:graphic>
          </wp:anchor>
        </w:drawing>
      </w:r>
      <w:r>
        <w:t xml:space="preserve">             TORNA</w:t>
      </w:r>
      <w:hyperlink r:id="rId11">
        <w:r>
          <w:t>DO</w:t>
        </w:r>
      </w:hyperlink>
      <w:hyperlink r:id="rId12">
        <w:r>
          <w:t xml:space="preserve">    </w:t>
        </w:r>
      </w:hyperlink>
      <w:hyperlink r:id="rId13">
        <w:r>
          <w:t>PRE</w:t>
        </w:r>
      </w:hyperlink>
      <w:r>
        <w:t xml:space="preserve">PAREDNESS </w:t>
      </w:r>
    </w:p>
    <w:p w:rsidR="00EB6AE3" w:rsidRDefault="00EB6AE3" w:rsidP="00EB6AE3">
      <w:pPr>
        <w:spacing w:after="537"/>
        <w:ind w:left="-5"/>
      </w:pPr>
      <w:r>
        <w:rPr>
          <w:sz w:val="36"/>
        </w:rPr>
        <w:t>O</w:t>
      </w:r>
      <w:r>
        <w:t xml:space="preserve">ne of the most important things you can do to prevent being injured in a tornado is to be </w:t>
      </w:r>
      <w:r>
        <w:rPr>
          <w:b/>
        </w:rPr>
        <w:t>ALERT</w:t>
      </w:r>
      <w:r>
        <w:t xml:space="preserve"> to the onset of severe weather &amp;</w:t>
      </w:r>
      <w:r>
        <w:rPr>
          <w:b/>
        </w:rPr>
        <w:t xml:space="preserve"> PREPARED</w:t>
      </w:r>
      <w:r>
        <w:t xml:space="preserve">. </w:t>
      </w:r>
    </w:p>
    <w:p w:rsidR="00EB6AE3" w:rsidRPr="00EB6AE3" w:rsidRDefault="00EB6AE3" w:rsidP="00EB6AE3">
      <w:pPr>
        <w:pStyle w:val="Heading2"/>
        <w:spacing w:after="181"/>
        <w:ind w:left="-5"/>
        <w:rPr>
          <w:b/>
          <w:color w:val="C00000"/>
          <w:sz w:val="40"/>
          <w:szCs w:val="40"/>
        </w:rPr>
      </w:pPr>
      <w:r w:rsidRPr="00EB6AE3">
        <w:rPr>
          <w:b/>
          <w:color w:val="C00000"/>
          <w:sz w:val="40"/>
          <w:szCs w:val="40"/>
        </w:rPr>
        <w:t xml:space="preserve">BE ALERT </w:t>
      </w:r>
    </w:p>
    <w:p w:rsidR="00EB6AE3" w:rsidRDefault="00EB6AE3" w:rsidP="00EB6AE3">
      <w:pPr>
        <w:spacing w:after="266"/>
        <w:ind w:left="-5"/>
      </w:pPr>
      <w:r>
        <w:t xml:space="preserve"> Most deaths and injuries happen to people who are unaware and uninformed. </w:t>
      </w:r>
      <w:r>
        <w:rPr>
          <w:sz w:val="36"/>
        </w:rPr>
        <w:t>I</w:t>
      </w:r>
      <w:r>
        <w:t xml:space="preserve">f you don't regularly watch or listen to the weather report, but strange clouds start moving in and the weather begins to look stormy, turn to the local radio or television station to get the weather forecast. </w:t>
      </w:r>
    </w:p>
    <w:p w:rsidR="00EB6AE3" w:rsidRDefault="00EB6AE3" w:rsidP="00EB6AE3">
      <w:pPr>
        <w:spacing w:after="0"/>
        <w:ind w:left="-5"/>
      </w:pPr>
      <w:r>
        <w:t xml:space="preserve">Check </w:t>
      </w:r>
      <w:hyperlink r:id="rId14">
        <w:r>
          <w:rPr>
            <w:color w:val="0000FF"/>
            <w:u w:val="single" w:color="0000FF"/>
          </w:rPr>
          <w:t>The Weather Channel</w:t>
        </w:r>
      </w:hyperlink>
      <w:hyperlink r:id="rId15">
        <w:r>
          <w:t xml:space="preserve"> </w:t>
        </w:r>
      </w:hyperlink>
      <w:r>
        <w:t xml:space="preserve">for additional information, or if you have trouble getting up-to-theminute forecasts on a regular radio, then a </w:t>
      </w:r>
      <w:hyperlink r:id="rId16">
        <w:r>
          <w:rPr>
            <w:color w:val="0000FF"/>
            <w:u w:val="single" w:color="0000FF"/>
          </w:rPr>
          <w:t>"NOAA weather radio"</w:t>
        </w:r>
      </w:hyperlink>
      <w:hyperlink r:id="rId17">
        <w:r>
          <w:t xml:space="preserve"> </w:t>
        </w:r>
      </w:hyperlink>
      <w:r>
        <w:t xml:space="preserve">is a wise &amp; worthy investment.  A weather radio with SAME (specific alert message encoding) technology is recommended.  The code for Baca County is 8009, and the frequency is 162.400.   Installing a weather application on your cell phone is a great way to stay apprised of current weather conditions for your immediate area. </w:t>
      </w:r>
    </w:p>
    <w:p w:rsidR="00EB6AE3" w:rsidRDefault="00EB6AE3" w:rsidP="00EB6AE3">
      <w:pPr>
        <w:spacing w:after="0"/>
        <w:ind w:left="-5"/>
      </w:pPr>
    </w:p>
    <w:p w:rsidR="00EB6AE3" w:rsidRDefault="00EB6AE3" w:rsidP="00EB6AE3">
      <w:pPr>
        <w:spacing w:after="0"/>
        <w:ind w:left="0" w:firstLine="0"/>
      </w:pPr>
      <w:r>
        <w:t xml:space="preserve"> </w:t>
      </w:r>
    </w:p>
    <w:p w:rsidR="00EB6AE3" w:rsidRPr="00EB6AE3" w:rsidRDefault="00EB6AE3" w:rsidP="00EB6AE3">
      <w:pPr>
        <w:pStyle w:val="Heading2"/>
        <w:ind w:left="-5"/>
        <w:rPr>
          <w:rFonts w:ascii="Times New Roman" w:eastAsia="Times New Roman" w:hAnsi="Times New Roman" w:cs="Times New Roman"/>
          <w:b/>
          <w:color w:val="C00000"/>
          <w:sz w:val="40"/>
          <w:szCs w:val="40"/>
        </w:rPr>
      </w:pPr>
      <w:r w:rsidRPr="00EB6AE3">
        <w:rPr>
          <w:b/>
          <w:color w:val="C00000"/>
          <w:sz w:val="40"/>
          <w:szCs w:val="40"/>
        </w:rPr>
        <w:t>BE PREPARED</w:t>
      </w:r>
      <w:r w:rsidRPr="00EB6AE3">
        <w:rPr>
          <w:rFonts w:ascii="Times New Roman" w:eastAsia="Times New Roman" w:hAnsi="Times New Roman" w:cs="Times New Roman"/>
          <w:b/>
          <w:color w:val="C00000"/>
          <w:sz w:val="40"/>
          <w:szCs w:val="40"/>
        </w:rPr>
        <w:t xml:space="preserve">  </w:t>
      </w:r>
    </w:p>
    <w:p w:rsidR="00EB6AE3" w:rsidRPr="00EB6AE3" w:rsidRDefault="00EB6AE3" w:rsidP="00EB6AE3"/>
    <w:p w:rsidR="00EB6AE3" w:rsidRDefault="00EB6AE3" w:rsidP="00EB6AE3">
      <w:pPr>
        <w:spacing w:after="311"/>
        <w:ind w:left="-5"/>
      </w:pPr>
      <w:r>
        <w:t xml:space="preserve">If you don’t have a shelter, find a place where family members can gather if a tornado is headed your way. Depending on location, you could ask a neighbor on your block if they would allow you to shelter in their home or go to the closest community shelter as they have been prepared for just these types of emergencies. Wherever it is, the shelter should be well known by each member of the family. </w:t>
      </w:r>
    </w:p>
    <w:p w:rsidR="00EB6AE3" w:rsidRDefault="00EB6AE3" w:rsidP="00EB6AE3">
      <w:pPr>
        <w:spacing w:after="199" w:line="269" w:lineRule="auto"/>
        <w:ind w:left="-4"/>
        <w:jc w:val="both"/>
      </w:pPr>
      <w:r>
        <w:rPr>
          <w:b/>
          <w:sz w:val="28"/>
        </w:rPr>
        <w:t xml:space="preserve">Standard Underground Tornado Shelters (Basements &amp; Cellars): </w:t>
      </w:r>
    </w:p>
    <w:p w:rsidR="0030369B" w:rsidRDefault="00EB6AE3" w:rsidP="00EB6AE3">
      <w:r>
        <w:t xml:space="preserve">Hiding under a heavy work-table or under the stairs will protect the family from crumbling walls, chimneys, and large airborne debris falling into the cellar. If work tables &amp; under the stairs are not an option locate a small, </w:t>
      </w:r>
      <w:r>
        <w:rPr>
          <w:u w:val="single" w:color="000000"/>
        </w:rPr>
        <w:t>windowless room</w:t>
      </w:r>
      <w:r>
        <w:t>, an interior room such as a closet is best if available. If the closets are all packed with "stuff," a hall may be the best shelter. Cover your head use your arms to protect your head and neck. Old blankets, quilts and an unused mattress will protect against flying debris, but they should be stored in the shelter area. Precious time can be lost by trying to find these items at the last minute</w:t>
      </w:r>
    </w:p>
    <w:p w:rsidR="00EB6AE3" w:rsidRDefault="00EB6AE3" w:rsidP="00EB6AE3">
      <w:pPr>
        <w:spacing w:after="204" w:line="269" w:lineRule="auto"/>
        <w:ind w:left="-4"/>
        <w:jc w:val="both"/>
      </w:pPr>
      <w:r>
        <w:rPr>
          <w:b/>
          <w:sz w:val="28"/>
        </w:rPr>
        <w:lastRenderedPageBreak/>
        <w:t xml:space="preserve">Standard Single Level Structure, Two Story Dwelling No Basement, Or Disabled Person Unable To Descend To a Lower Level: </w:t>
      </w:r>
    </w:p>
    <w:p w:rsidR="00EB6AE3" w:rsidRDefault="00EB6AE3" w:rsidP="00EB6AE3">
      <w:pPr>
        <w:spacing w:after="309"/>
        <w:ind w:left="-5"/>
      </w:pPr>
      <w:r>
        <w:t xml:space="preserve">In a small, first level floor, windowless interior room such as a closet or bathroom. The bathtub and commode are anchored directly into the ground, and sometimes are the only thing left in place after the tornado. Getting into the bathtub with a couch cushion over you gives you protection on all sides, as well as an extra anchor to the foundation. Plumbing pipes may or may not help hold the walls together, but all the extra framing that it takes to put a bathroom together may make a big difference. If closets are all packed with "stuff," a hall may be the best shelter. Cover your head use your arms to protect your head and neck. Put as many walls as you can between yourself and the tornado. Even that may make the difference between life and death. </w:t>
      </w:r>
    </w:p>
    <w:p w:rsidR="00EB6AE3" w:rsidRDefault="00EB6AE3" w:rsidP="00EB6AE3">
      <w:pPr>
        <w:spacing w:after="199" w:line="269" w:lineRule="auto"/>
        <w:ind w:left="-4"/>
        <w:jc w:val="both"/>
      </w:pPr>
      <w:r>
        <w:rPr>
          <w:b/>
          <w:sz w:val="28"/>
        </w:rPr>
        <w:t xml:space="preserve">Mobile Homes &amp; Modular Dwellings: </w:t>
      </w:r>
    </w:p>
    <w:p w:rsidR="00EB6AE3" w:rsidRDefault="00EB6AE3" w:rsidP="00EB6AE3">
      <w:pPr>
        <w:spacing w:after="314"/>
        <w:ind w:left="-5"/>
      </w:pPr>
      <w:r>
        <w:t xml:space="preserve">Seek safety in a designated safety shelter. Mobile homes are an especially vulnerable target for tornadic winds. A typical mobile home not tied down by guy wires can be rolled over by strong thunderstorm winds of 60-70 mph. In the higher winds of a tornado, mobile homes (tied down or not) may be completely disintegrated and the inhabitants literally flung to the winds. In recent years, nearly half of all tornado deaths have occurred in mobile homes. </w:t>
      </w:r>
    </w:p>
    <w:p w:rsidR="00EB6AE3" w:rsidRDefault="00EB6AE3" w:rsidP="00EB6AE3">
      <w:pPr>
        <w:spacing w:after="198" w:line="269" w:lineRule="auto"/>
        <w:ind w:left="-4"/>
        <w:jc w:val="both"/>
      </w:pPr>
      <w:r>
        <w:rPr>
          <w:b/>
          <w:sz w:val="28"/>
        </w:rPr>
        <w:t>In a car or truck:</w:t>
      </w:r>
      <w:r>
        <w:rPr>
          <w:sz w:val="22"/>
        </w:rPr>
        <w:t xml:space="preserve">  </w:t>
      </w:r>
    </w:p>
    <w:p w:rsidR="00EB6AE3" w:rsidRDefault="00EB6AE3" w:rsidP="00EB6AE3">
      <w:pPr>
        <w:spacing w:after="312"/>
        <w:ind w:left="-5"/>
      </w:pPr>
      <w:r>
        <w:t xml:space="preserve">Vehicles are </w:t>
      </w:r>
      <w:hyperlink r:id="rId18">
        <w:r>
          <w:rPr>
            <w:u w:val="single" w:color="000000"/>
          </w:rPr>
          <w:t>extremely risky</w:t>
        </w:r>
      </w:hyperlink>
      <w:hyperlink r:id="rId19">
        <w:r>
          <w:t xml:space="preserve"> </w:t>
        </w:r>
      </w:hyperlink>
      <w:r>
        <w:t>in a tornado. Do not try to outrun a tornado in your car</w:t>
      </w:r>
      <w:r>
        <w:rPr>
          <w:sz w:val="22"/>
        </w:rPr>
        <w:t xml:space="preserve">.  </w:t>
      </w:r>
      <w:r>
        <w:t xml:space="preserve"> If you can safely get noticeably lower than the level of the roadway, leave your car and lie in that area, covering your head with your hands. Do not get under your vehicle.</w:t>
      </w:r>
      <w:r>
        <w:rPr>
          <w:sz w:val="22"/>
        </w:rPr>
        <w:t xml:space="preserve"> </w:t>
      </w:r>
      <w:r>
        <w:t>Seek shelter in a sturdy building, or underground if possible.  If you are caught outside during a tornado and there is no adequate shelter immediately available: avoid areas with many trees, avoid vehicles, lie down flat in a gully, ditch, or low spot on the ground, and protect your head with an object or with your arms.</w:t>
      </w:r>
      <w:r>
        <w:rPr>
          <w:sz w:val="22"/>
        </w:rPr>
        <w:t xml:space="preserve"> </w:t>
      </w:r>
    </w:p>
    <w:p w:rsidR="00EB6AE3" w:rsidRDefault="00EB6AE3" w:rsidP="00EB6AE3">
      <w:pPr>
        <w:spacing w:after="428" w:line="269" w:lineRule="auto"/>
        <w:ind w:left="-4"/>
        <w:jc w:val="both"/>
      </w:pPr>
      <w:r>
        <w:rPr>
          <w:b/>
          <w:sz w:val="28"/>
        </w:rPr>
        <w:t xml:space="preserve">Disaster Supply Kit: </w:t>
      </w:r>
    </w:p>
    <w:p w:rsidR="00EB6AE3" w:rsidRDefault="00EB6AE3" w:rsidP="00EB6AE3">
      <w:pPr>
        <w:spacing w:after="263"/>
        <w:ind w:left="-5"/>
      </w:pPr>
      <w:r>
        <w:rPr>
          <w:sz w:val="36"/>
        </w:rPr>
        <w:t>T</w:t>
      </w:r>
      <w:r>
        <w:t xml:space="preserve">he </w:t>
      </w:r>
      <w:hyperlink r:id="rId20">
        <w:r>
          <w:rPr>
            <w:color w:val="0000FF"/>
            <w:u w:val="single" w:color="0000FF"/>
          </w:rPr>
          <w:t>Red Cross</w:t>
        </w:r>
      </w:hyperlink>
      <w:hyperlink r:id="rId21">
        <w:r>
          <w:t xml:space="preserve"> </w:t>
        </w:r>
      </w:hyperlink>
      <w:r>
        <w:t xml:space="preserve">suggests that you assemble a "disaster supplies kit" that you keep in your shelter area. It should contain:  </w:t>
      </w:r>
    </w:p>
    <w:p w:rsidR="00EB6AE3" w:rsidRDefault="00EB6AE3" w:rsidP="00EB6AE3">
      <w:pPr>
        <w:numPr>
          <w:ilvl w:val="0"/>
          <w:numId w:val="1"/>
        </w:numPr>
        <w:ind w:hanging="360"/>
      </w:pPr>
      <w:r>
        <w:t xml:space="preserve">A first aid kit with essential medication in addition to the usual items.  </w:t>
      </w:r>
    </w:p>
    <w:p w:rsidR="00EB6AE3" w:rsidRDefault="00EB6AE3" w:rsidP="00EB6AE3">
      <w:pPr>
        <w:numPr>
          <w:ilvl w:val="0"/>
          <w:numId w:val="1"/>
        </w:numPr>
        <w:ind w:hanging="360"/>
      </w:pPr>
      <w:r>
        <w:t xml:space="preserve">A battery powered radio, flashlight, and extra batteries.  </w:t>
      </w:r>
    </w:p>
    <w:p w:rsidR="00EB6AE3" w:rsidRDefault="00EB6AE3" w:rsidP="00EB6AE3">
      <w:pPr>
        <w:numPr>
          <w:ilvl w:val="0"/>
          <w:numId w:val="1"/>
        </w:numPr>
        <w:ind w:hanging="360"/>
      </w:pPr>
      <w:r>
        <w:t xml:space="preserve">Canned and other non-perishable food and a hand operated can opener.  </w:t>
      </w:r>
    </w:p>
    <w:p w:rsidR="00EB6AE3" w:rsidRDefault="00EB6AE3" w:rsidP="00EB6AE3">
      <w:pPr>
        <w:numPr>
          <w:ilvl w:val="0"/>
          <w:numId w:val="1"/>
        </w:numPr>
        <w:ind w:hanging="360"/>
      </w:pPr>
      <w:r>
        <w:t xml:space="preserve">Bottled water.  </w:t>
      </w:r>
    </w:p>
    <w:p w:rsidR="00EB6AE3" w:rsidRDefault="00EB6AE3" w:rsidP="00EB6AE3">
      <w:pPr>
        <w:numPr>
          <w:ilvl w:val="0"/>
          <w:numId w:val="1"/>
        </w:numPr>
        <w:ind w:hanging="360"/>
      </w:pPr>
      <w:r>
        <w:t xml:space="preserve">Sturdy shoes and work gloves.  </w:t>
      </w:r>
      <w:r>
        <w:rPr>
          <w:rFonts w:ascii="Courier New" w:eastAsia="Courier New" w:hAnsi="Courier New" w:cs="Courier New"/>
          <w:sz w:val="20"/>
        </w:rPr>
        <w:t>o</w:t>
      </w:r>
      <w:r>
        <w:rPr>
          <w:rFonts w:ascii="Arial" w:eastAsia="Arial" w:hAnsi="Arial" w:cs="Arial"/>
          <w:sz w:val="20"/>
        </w:rPr>
        <w:t xml:space="preserve"> </w:t>
      </w:r>
      <w:r>
        <w:t xml:space="preserve">Written instructions on how to turn off your homes utilities.  </w:t>
      </w:r>
    </w:p>
    <w:p w:rsidR="00EB6AE3" w:rsidRDefault="00EB6AE3" w:rsidP="00EB6AE3">
      <w:pPr>
        <w:spacing w:after="160" w:line="259" w:lineRule="auto"/>
        <w:ind w:left="0" w:firstLine="0"/>
      </w:pPr>
    </w:p>
    <w:p w:rsidR="00A65C45" w:rsidRDefault="00A65C45" w:rsidP="00EB6AE3">
      <w:pPr>
        <w:spacing w:after="160" w:line="259" w:lineRule="auto"/>
        <w:ind w:left="0" w:firstLine="0"/>
        <w:sectPr w:rsidR="00A65C45" w:rsidSect="00EB6AE3">
          <w:pgSz w:w="12240" w:h="15840"/>
          <w:pgMar w:top="1440" w:right="1440" w:bottom="1440" w:left="1440" w:header="0" w:footer="720" w:gutter="0"/>
          <w:cols w:space="720"/>
          <w:docGrid w:linePitch="360"/>
        </w:sectPr>
      </w:pPr>
    </w:p>
    <w:p w:rsidR="009C5F8B" w:rsidRDefault="009C5F8B" w:rsidP="00EB6AE3">
      <w:pPr>
        <w:spacing w:after="3" w:line="269" w:lineRule="auto"/>
        <w:jc w:val="both"/>
        <w:rPr>
          <w:b/>
          <w:sz w:val="28"/>
        </w:rPr>
        <w:sectPr w:rsidR="009C5F8B" w:rsidSect="00EB6AE3">
          <w:pgSz w:w="12240" w:h="15840"/>
          <w:pgMar w:top="1440" w:right="1440" w:bottom="1440" w:left="1440" w:header="0" w:footer="720" w:gutter="0"/>
          <w:cols w:num="2" w:space="720"/>
          <w:docGrid w:linePitch="360"/>
        </w:sectPr>
      </w:pPr>
    </w:p>
    <w:p w:rsidR="009C5F8B" w:rsidRPr="009C5F8B" w:rsidRDefault="009C5F8B" w:rsidP="009C5F8B">
      <w:pPr>
        <w:spacing w:after="3" w:line="269" w:lineRule="auto"/>
        <w:jc w:val="center"/>
        <w:rPr>
          <w:b/>
          <w:sz w:val="40"/>
          <w:szCs w:val="40"/>
        </w:rPr>
      </w:pPr>
      <w:r w:rsidRPr="009C5F8B">
        <w:rPr>
          <w:b/>
          <w:sz w:val="40"/>
          <w:szCs w:val="40"/>
        </w:rPr>
        <w:t>Emergency Shelters in Baca County</w:t>
      </w:r>
    </w:p>
    <w:p w:rsidR="009C5F8B" w:rsidRDefault="009C5F8B" w:rsidP="009C5F8B">
      <w:pPr>
        <w:spacing w:after="3" w:line="269" w:lineRule="auto"/>
        <w:jc w:val="center"/>
        <w:rPr>
          <w:b/>
          <w:sz w:val="28"/>
        </w:rPr>
        <w:sectPr w:rsidR="009C5F8B" w:rsidSect="009C5F8B">
          <w:type w:val="continuous"/>
          <w:pgSz w:w="12240" w:h="15840"/>
          <w:pgMar w:top="1440" w:right="1440" w:bottom="1440" w:left="1440" w:header="0" w:footer="720" w:gutter="0"/>
          <w:cols w:space="720"/>
          <w:docGrid w:linePitch="360"/>
        </w:sectPr>
      </w:pPr>
    </w:p>
    <w:p w:rsidR="009C5F8B" w:rsidRDefault="009C5F8B" w:rsidP="009C5F8B">
      <w:pPr>
        <w:spacing w:after="3" w:line="269" w:lineRule="auto"/>
        <w:jc w:val="center"/>
        <w:rPr>
          <w:b/>
          <w:sz w:val="28"/>
        </w:rPr>
      </w:pPr>
    </w:p>
    <w:p w:rsidR="00EB6AE3" w:rsidRPr="00EB6AE3" w:rsidRDefault="00EB6AE3" w:rsidP="00EB6AE3">
      <w:pPr>
        <w:spacing w:after="3" w:line="269" w:lineRule="auto"/>
        <w:jc w:val="both"/>
        <w:rPr>
          <w:b/>
          <w:sz w:val="28"/>
        </w:rPr>
      </w:pPr>
      <w:r w:rsidRPr="00EB6AE3">
        <w:rPr>
          <w:b/>
          <w:sz w:val="28"/>
        </w:rPr>
        <w:t>Campo:</w:t>
      </w:r>
    </w:p>
    <w:p w:rsidR="00EB6AE3" w:rsidRDefault="00EB6AE3" w:rsidP="00EB6AE3">
      <w:pPr>
        <w:spacing w:after="3" w:line="269" w:lineRule="auto"/>
        <w:ind w:firstLine="710"/>
        <w:jc w:val="both"/>
      </w:pPr>
      <w:r>
        <w:rPr>
          <w:b/>
          <w:sz w:val="28"/>
        </w:rPr>
        <w:t xml:space="preserve">Campo School </w:t>
      </w:r>
      <w:r>
        <w:rPr>
          <w:b/>
          <w:sz w:val="28"/>
        </w:rPr>
        <w:tab/>
        <w:t xml:space="preserve"> </w:t>
      </w:r>
      <w:r>
        <w:rPr>
          <w:b/>
          <w:sz w:val="28"/>
        </w:rPr>
        <w:tab/>
        <w:t xml:space="preserve"> </w:t>
      </w:r>
    </w:p>
    <w:p w:rsidR="00EB6AE3" w:rsidRDefault="00EB6AE3" w:rsidP="00EB6AE3">
      <w:pPr>
        <w:spacing w:after="3" w:line="269" w:lineRule="auto"/>
        <w:ind w:firstLine="710"/>
        <w:jc w:val="both"/>
        <w:rPr>
          <w:b/>
          <w:sz w:val="28"/>
        </w:rPr>
      </w:pPr>
      <w:r>
        <w:rPr>
          <w:b/>
          <w:sz w:val="28"/>
        </w:rPr>
        <w:t>480 Maple Street</w:t>
      </w:r>
    </w:p>
    <w:p w:rsidR="00EB6AE3" w:rsidRDefault="00EB6AE3" w:rsidP="00EB6AE3">
      <w:pPr>
        <w:spacing w:after="3" w:line="269" w:lineRule="auto"/>
        <w:ind w:firstLine="710"/>
        <w:jc w:val="both"/>
        <w:rPr>
          <w:b/>
          <w:sz w:val="28"/>
        </w:rPr>
      </w:pPr>
      <w:r>
        <w:rPr>
          <w:b/>
          <w:sz w:val="28"/>
        </w:rPr>
        <w:t xml:space="preserve">Campo </w:t>
      </w:r>
      <w:r>
        <w:rPr>
          <w:b/>
          <w:sz w:val="28"/>
        </w:rPr>
        <w:tab/>
        <w:t xml:space="preserve"> </w:t>
      </w:r>
      <w:r>
        <w:rPr>
          <w:b/>
          <w:sz w:val="28"/>
        </w:rPr>
        <w:tab/>
        <w:t xml:space="preserve"> </w:t>
      </w:r>
    </w:p>
    <w:p w:rsidR="00EB6AE3" w:rsidRDefault="00EB6AE3" w:rsidP="00EB6AE3">
      <w:pPr>
        <w:spacing w:after="37" w:line="270" w:lineRule="auto"/>
        <w:ind w:firstLine="710"/>
        <w:jc w:val="both"/>
      </w:pPr>
      <w:r>
        <w:rPr>
          <w:b/>
          <w:sz w:val="28"/>
        </w:rPr>
        <w:t xml:space="preserve">719-787-2226 </w:t>
      </w:r>
    </w:p>
    <w:p w:rsidR="00EB6AE3" w:rsidRDefault="00EB6AE3" w:rsidP="00EB6AE3">
      <w:pPr>
        <w:spacing w:after="3" w:line="425" w:lineRule="auto"/>
        <w:ind w:left="0" w:firstLine="0"/>
        <w:jc w:val="both"/>
        <w:rPr>
          <w:b/>
          <w:sz w:val="28"/>
        </w:rPr>
      </w:pPr>
    </w:p>
    <w:p w:rsidR="00EB6AE3" w:rsidRDefault="00EB6AE3" w:rsidP="00EB6AE3">
      <w:pPr>
        <w:spacing w:after="3" w:line="425" w:lineRule="auto"/>
        <w:ind w:left="0" w:firstLine="0"/>
        <w:jc w:val="both"/>
      </w:pPr>
      <w:r>
        <w:rPr>
          <w:b/>
          <w:sz w:val="28"/>
        </w:rPr>
        <w:t xml:space="preserve">Pritchett: </w:t>
      </w:r>
    </w:p>
    <w:p w:rsidR="00EB6AE3" w:rsidRDefault="00EB6AE3" w:rsidP="00EB6AE3">
      <w:pPr>
        <w:spacing w:after="3" w:line="269" w:lineRule="auto"/>
        <w:ind w:left="720" w:firstLine="0"/>
        <w:jc w:val="both"/>
      </w:pPr>
      <w:r>
        <w:rPr>
          <w:b/>
          <w:sz w:val="28"/>
        </w:rPr>
        <w:t xml:space="preserve">Pritchett School  </w:t>
      </w:r>
    </w:p>
    <w:p w:rsidR="00EB6AE3" w:rsidRDefault="00EB6AE3" w:rsidP="00EB6AE3">
      <w:pPr>
        <w:spacing w:after="3" w:line="269" w:lineRule="auto"/>
        <w:ind w:left="720" w:firstLine="0"/>
        <w:jc w:val="both"/>
        <w:rPr>
          <w:b/>
          <w:sz w:val="28"/>
        </w:rPr>
      </w:pPr>
      <w:r>
        <w:rPr>
          <w:b/>
          <w:sz w:val="28"/>
        </w:rPr>
        <w:t xml:space="preserve">533 Irving Street </w:t>
      </w:r>
    </w:p>
    <w:p w:rsidR="00003D3E" w:rsidRDefault="00003D3E" w:rsidP="00EB6AE3">
      <w:pPr>
        <w:spacing w:after="3" w:line="269" w:lineRule="auto"/>
        <w:ind w:left="720" w:firstLine="0"/>
        <w:jc w:val="both"/>
      </w:pPr>
      <w:r>
        <w:rPr>
          <w:b/>
          <w:sz w:val="28"/>
        </w:rPr>
        <w:t>Pritchett</w:t>
      </w:r>
    </w:p>
    <w:p w:rsidR="00EB6AE3" w:rsidRDefault="00EB6AE3" w:rsidP="00EB6AE3">
      <w:pPr>
        <w:spacing w:after="3" w:line="269" w:lineRule="auto"/>
        <w:ind w:left="720" w:firstLine="0"/>
        <w:jc w:val="both"/>
      </w:pPr>
      <w:r>
        <w:rPr>
          <w:b/>
          <w:sz w:val="28"/>
        </w:rPr>
        <w:t xml:space="preserve">719-523-4045  </w:t>
      </w:r>
    </w:p>
    <w:p w:rsidR="00EB6AE3" w:rsidRDefault="00EB6AE3" w:rsidP="00EB6AE3">
      <w:pPr>
        <w:spacing w:after="220" w:line="259" w:lineRule="auto"/>
        <w:ind w:left="1440" w:firstLine="0"/>
      </w:pPr>
      <w:r>
        <w:rPr>
          <w:b/>
          <w:sz w:val="28"/>
        </w:rPr>
        <w:t xml:space="preserve"> </w:t>
      </w:r>
    </w:p>
    <w:p w:rsidR="00EB6AE3" w:rsidRDefault="00EB6AE3" w:rsidP="00EB6AE3">
      <w:pPr>
        <w:spacing w:after="229" w:line="269" w:lineRule="auto"/>
        <w:ind w:left="-4"/>
        <w:jc w:val="both"/>
      </w:pPr>
      <w:r>
        <w:rPr>
          <w:b/>
          <w:sz w:val="28"/>
        </w:rPr>
        <w:t xml:space="preserve">Springfield: </w:t>
      </w:r>
    </w:p>
    <w:p w:rsidR="00EB6AE3" w:rsidRDefault="00EB6AE3" w:rsidP="00EB6AE3">
      <w:pPr>
        <w:spacing w:after="12" w:line="270" w:lineRule="auto"/>
        <w:ind w:left="720" w:firstLine="0"/>
        <w:jc w:val="both"/>
      </w:pPr>
      <w:r>
        <w:rPr>
          <w:b/>
          <w:sz w:val="28"/>
        </w:rPr>
        <w:t xml:space="preserve">United Methodist Church  </w:t>
      </w:r>
    </w:p>
    <w:p w:rsidR="00EB6AE3" w:rsidRDefault="00EB6AE3" w:rsidP="00EB6AE3">
      <w:pPr>
        <w:spacing w:after="12" w:line="270" w:lineRule="auto"/>
        <w:ind w:left="720" w:firstLine="0"/>
        <w:jc w:val="both"/>
      </w:pPr>
      <w:r>
        <w:rPr>
          <w:b/>
          <w:sz w:val="28"/>
        </w:rPr>
        <w:t>901 Colorado</w:t>
      </w:r>
    </w:p>
    <w:p w:rsidR="00EB6AE3" w:rsidRDefault="00EB6AE3" w:rsidP="00EB6AE3">
      <w:pPr>
        <w:spacing w:after="12" w:line="270" w:lineRule="auto"/>
        <w:ind w:left="720" w:firstLine="0"/>
        <w:jc w:val="both"/>
      </w:pPr>
      <w:r>
        <w:rPr>
          <w:b/>
          <w:sz w:val="28"/>
        </w:rPr>
        <w:t xml:space="preserve">Springfield </w:t>
      </w:r>
    </w:p>
    <w:p w:rsidR="00EB6AE3" w:rsidRPr="004419EC" w:rsidRDefault="00EB6AE3" w:rsidP="00EB6AE3">
      <w:pPr>
        <w:spacing w:after="12" w:line="270" w:lineRule="auto"/>
        <w:ind w:left="720" w:firstLine="0"/>
        <w:jc w:val="both"/>
      </w:pPr>
      <w:r>
        <w:rPr>
          <w:b/>
          <w:sz w:val="28"/>
        </w:rPr>
        <w:t xml:space="preserve">719-523-6587 </w:t>
      </w:r>
    </w:p>
    <w:p w:rsidR="00EB6AE3" w:rsidRDefault="00EB6AE3" w:rsidP="00EB6AE3">
      <w:pPr>
        <w:spacing w:after="3" w:line="269" w:lineRule="auto"/>
        <w:ind w:left="0" w:firstLine="0"/>
        <w:jc w:val="both"/>
        <w:rPr>
          <w:b/>
          <w:sz w:val="28"/>
        </w:rPr>
      </w:pPr>
    </w:p>
    <w:p w:rsidR="00EB6AE3" w:rsidRDefault="00EB6AE3" w:rsidP="00EB6AE3">
      <w:pPr>
        <w:spacing w:after="3" w:line="269" w:lineRule="auto"/>
        <w:ind w:left="0" w:firstLine="720"/>
        <w:jc w:val="both"/>
      </w:pPr>
      <w:r>
        <w:rPr>
          <w:b/>
          <w:sz w:val="28"/>
        </w:rPr>
        <w:t xml:space="preserve">Friends Church  </w:t>
      </w:r>
    </w:p>
    <w:p w:rsidR="00EB6AE3" w:rsidRDefault="00EB6AE3" w:rsidP="00EB6AE3">
      <w:pPr>
        <w:spacing w:after="3" w:line="269" w:lineRule="auto"/>
        <w:ind w:left="0" w:firstLine="720"/>
        <w:jc w:val="both"/>
        <w:rPr>
          <w:b/>
          <w:sz w:val="28"/>
        </w:rPr>
      </w:pPr>
      <w:r>
        <w:rPr>
          <w:b/>
          <w:sz w:val="28"/>
        </w:rPr>
        <w:t>157 W. 4</w:t>
      </w:r>
      <w:r>
        <w:rPr>
          <w:b/>
          <w:sz w:val="28"/>
          <w:vertAlign w:val="superscript"/>
        </w:rPr>
        <w:t>th</w:t>
      </w:r>
      <w:r>
        <w:rPr>
          <w:b/>
          <w:sz w:val="28"/>
        </w:rPr>
        <w:t xml:space="preserve"> Ave</w:t>
      </w:r>
    </w:p>
    <w:p w:rsidR="00EB6AE3" w:rsidRDefault="00EB6AE3" w:rsidP="00EB6AE3">
      <w:pPr>
        <w:spacing w:after="3" w:line="269" w:lineRule="auto"/>
        <w:ind w:left="0" w:firstLine="720"/>
        <w:jc w:val="both"/>
        <w:rPr>
          <w:b/>
          <w:sz w:val="28"/>
        </w:rPr>
      </w:pPr>
      <w:r>
        <w:rPr>
          <w:b/>
          <w:sz w:val="28"/>
        </w:rPr>
        <w:t xml:space="preserve">Springfield </w:t>
      </w:r>
    </w:p>
    <w:p w:rsidR="00EB6AE3" w:rsidRPr="00EB6AE3" w:rsidRDefault="00EB6AE3" w:rsidP="00EB6AE3">
      <w:pPr>
        <w:spacing w:after="3" w:line="269" w:lineRule="auto"/>
        <w:ind w:left="0" w:firstLine="720"/>
        <w:jc w:val="both"/>
        <w:rPr>
          <w:b/>
          <w:sz w:val="28"/>
        </w:rPr>
      </w:pPr>
      <w:r>
        <w:rPr>
          <w:b/>
          <w:sz w:val="28"/>
        </w:rPr>
        <w:t xml:space="preserve">719-523-4306 </w:t>
      </w:r>
    </w:p>
    <w:p w:rsidR="00EB6AE3" w:rsidRDefault="00EB6AE3" w:rsidP="00EB6AE3">
      <w:pPr>
        <w:spacing w:after="0" w:line="259" w:lineRule="auto"/>
        <w:ind w:left="1440" w:firstLine="0"/>
      </w:pPr>
      <w:r>
        <w:rPr>
          <w:b/>
          <w:sz w:val="28"/>
        </w:rPr>
        <w:t xml:space="preserve"> </w:t>
      </w:r>
    </w:p>
    <w:p w:rsidR="00EB6AE3" w:rsidRDefault="00EB6AE3" w:rsidP="00EB6AE3">
      <w:pPr>
        <w:spacing w:after="3" w:line="269" w:lineRule="auto"/>
        <w:ind w:left="720" w:firstLine="0"/>
        <w:jc w:val="both"/>
      </w:pPr>
      <w:r>
        <w:rPr>
          <w:b/>
          <w:sz w:val="28"/>
        </w:rPr>
        <w:t xml:space="preserve">Two Buttes Gym  </w:t>
      </w:r>
    </w:p>
    <w:p w:rsidR="00EB6AE3" w:rsidRDefault="00EB6AE3" w:rsidP="00EB6AE3">
      <w:pPr>
        <w:spacing w:after="3" w:line="269" w:lineRule="auto"/>
        <w:ind w:left="720" w:firstLine="0"/>
        <w:jc w:val="both"/>
      </w:pPr>
      <w:r>
        <w:rPr>
          <w:b/>
          <w:sz w:val="28"/>
        </w:rPr>
        <w:t>5</w:t>
      </w:r>
      <w:r>
        <w:rPr>
          <w:b/>
          <w:sz w:val="28"/>
          <w:vertAlign w:val="superscript"/>
        </w:rPr>
        <w:t>th</w:t>
      </w:r>
      <w:r>
        <w:rPr>
          <w:b/>
          <w:sz w:val="28"/>
        </w:rPr>
        <w:t xml:space="preserve"> Street and C Street</w:t>
      </w:r>
    </w:p>
    <w:p w:rsidR="00EB6AE3" w:rsidRPr="00EB6AE3" w:rsidRDefault="00EB6AE3" w:rsidP="00EB6AE3">
      <w:pPr>
        <w:spacing w:after="3" w:line="269" w:lineRule="auto"/>
        <w:ind w:left="720" w:firstLine="0"/>
        <w:jc w:val="both"/>
      </w:pPr>
      <w:r>
        <w:rPr>
          <w:b/>
          <w:sz w:val="28"/>
        </w:rPr>
        <w:t xml:space="preserve">Two Buttes </w:t>
      </w:r>
    </w:p>
    <w:p w:rsidR="00EB6AE3" w:rsidRDefault="00EB6AE3" w:rsidP="00EB6AE3">
      <w:pPr>
        <w:spacing w:after="40" w:line="269" w:lineRule="auto"/>
        <w:ind w:left="1440" w:firstLine="0"/>
        <w:jc w:val="both"/>
      </w:pPr>
    </w:p>
    <w:p w:rsidR="00EB6AE3" w:rsidRDefault="00EB6AE3" w:rsidP="00EB6AE3">
      <w:pPr>
        <w:pStyle w:val="ListParagraph"/>
        <w:spacing w:after="3" w:line="269" w:lineRule="auto"/>
        <w:ind w:firstLine="0"/>
        <w:jc w:val="both"/>
        <w:rPr>
          <w:b/>
          <w:sz w:val="28"/>
        </w:rPr>
      </w:pPr>
      <w:r w:rsidRPr="004419EC">
        <w:rPr>
          <w:b/>
          <w:sz w:val="28"/>
        </w:rPr>
        <w:t xml:space="preserve">United Methodist  </w:t>
      </w:r>
    </w:p>
    <w:p w:rsidR="00EB6AE3" w:rsidRDefault="00EB6AE3" w:rsidP="00EB6AE3">
      <w:pPr>
        <w:pStyle w:val="ListParagraph"/>
        <w:spacing w:after="3" w:line="269" w:lineRule="auto"/>
        <w:ind w:firstLine="0"/>
        <w:jc w:val="both"/>
        <w:rPr>
          <w:b/>
          <w:sz w:val="28"/>
        </w:rPr>
      </w:pPr>
      <w:r>
        <w:rPr>
          <w:b/>
          <w:sz w:val="28"/>
        </w:rPr>
        <w:t>5</w:t>
      </w:r>
      <w:r>
        <w:rPr>
          <w:b/>
          <w:sz w:val="28"/>
          <w:vertAlign w:val="superscript"/>
        </w:rPr>
        <w:t>th</w:t>
      </w:r>
      <w:r>
        <w:rPr>
          <w:b/>
          <w:sz w:val="28"/>
        </w:rPr>
        <w:t xml:space="preserve"> Street and E Street</w:t>
      </w:r>
    </w:p>
    <w:p w:rsidR="00EB6AE3" w:rsidRPr="00EB6AE3" w:rsidRDefault="00EB6AE3" w:rsidP="00EB6AE3">
      <w:pPr>
        <w:pStyle w:val="ListParagraph"/>
        <w:spacing w:after="3" w:line="269" w:lineRule="auto"/>
        <w:ind w:firstLine="0"/>
        <w:jc w:val="both"/>
      </w:pPr>
      <w:r>
        <w:rPr>
          <w:b/>
          <w:sz w:val="28"/>
        </w:rPr>
        <w:t xml:space="preserve">Two Buttes </w:t>
      </w:r>
    </w:p>
    <w:p w:rsidR="00EB6AE3" w:rsidRDefault="00EB6AE3" w:rsidP="00EB6AE3">
      <w:pPr>
        <w:spacing w:after="160" w:line="259" w:lineRule="auto"/>
        <w:ind w:left="0" w:firstLine="0"/>
      </w:pPr>
    </w:p>
    <w:p w:rsidR="00EB6AE3" w:rsidRDefault="00EB6AE3" w:rsidP="00EB6AE3">
      <w:pPr>
        <w:spacing w:after="107" w:line="240" w:lineRule="auto"/>
        <w:ind w:left="0" w:firstLine="0"/>
        <w:jc w:val="both"/>
      </w:pPr>
      <w:r>
        <w:rPr>
          <w:b/>
          <w:sz w:val="28"/>
        </w:rPr>
        <w:t xml:space="preserve">Vilas: </w:t>
      </w:r>
    </w:p>
    <w:p w:rsidR="00EB6AE3" w:rsidRDefault="00EB6AE3" w:rsidP="00EB6AE3">
      <w:pPr>
        <w:spacing w:after="107" w:line="240" w:lineRule="auto"/>
        <w:ind w:left="0" w:firstLine="720"/>
        <w:jc w:val="both"/>
        <w:rPr>
          <w:b/>
          <w:sz w:val="28"/>
        </w:rPr>
      </w:pPr>
      <w:r>
        <w:rPr>
          <w:b/>
          <w:sz w:val="28"/>
        </w:rPr>
        <w:t>Vilas School</w:t>
      </w:r>
    </w:p>
    <w:p w:rsidR="00EB6AE3" w:rsidRDefault="00EB6AE3" w:rsidP="00EB6AE3">
      <w:pPr>
        <w:spacing w:after="107" w:line="240" w:lineRule="auto"/>
        <w:ind w:left="0" w:firstLine="720"/>
        <w:jc w:val="both"/>
        <w:rPr>
          <w:b/>
          <w:sz w:val="28"/>
        </w:rPr>
      </w:pPr>
      <w:r>
        <w:rPr>
          <w:b/>
          <w:sz w:val="28"/>
        </w:rPr>
        <w:t xml:space="preserve">202 Collingwood Ave </w:t>
      </w:r>
    </w:p>
    <w:p w:rsidR="00EB6AE3" w:rsidRDefault="00EB6AE3" w:rsidP="00EB6AE3">
      <w:pPr>
        <w:spacing w:after="107" w:line="240" w:lineRule="auto"/>
        <w:ind w:left="0" w:firstLine="720"/>
        <w:jc w:val="both"/>
        <w:rPr>
          <w:b/>
          <w:sz w:val="28"/>
        </w:rPr>
      </w:pPr>
      <w:r>
        <w:rPr>
          <w:b/>
          <w:sz w:val="28"/>
        </w:rPr>
        <w:t xml:space="preserve">719-523-6738 </w:t>
      </w:r>
    </w:p>
    <w:p w:rsidR="00EB6AE3" w:rsidRDefault="00EB6AE3" w:rsidP="00EB6AE3">
      <w:pPr>
        <w:spacing w:after="107" w:line="240" w:lineRule="auto"/>
        <w:ind w:left="0" w:firstLine="720"/>
        <w:jc w:val="both"/>
        <w:rPr>
          <w:b/>
          <w:sz w:val="28"/>
        </w:rPr>
      </w:pPr>
    </w:p>
    <w:p w:rsidR="00EB6AE3" w:rsidRDefault="00EB6AE3" w:rsidP="00EB6AE3">
      <w:pPr>
        <w:spacing w:after="3" w:line="425" w:lineRule="auto"/>
        <w:jc w:val="both"/>
      </w:pPr>
      <w:r>
        <w:rPr>
          <w:b/>
          <w:sz w:val="28"/>
        </w:rPr>
        <w:t xml:space="preserve">Walsh: </w:t>
      </w:r>
    </w:p>
    <w:p w:rsidR="00EB6AE3" w:rsidRDefault="00EB6AE3" w:rsidP="00EB6AE3">
      <w:pPr>
        <w:spacing w:after="3" w:line="269" w:lineRule="auto"/>
        <w:ind w:firstLine="710"/>
        <w:jc w:val="both"/>
      </w:pPr>
      <w:r w:rsidRPr="00EB6AE3">
        <w:rPr>
          <w:b/>
          <w:sz w:val="28"/>
        </w:rPr>
        <w:t xml:space="preserve">Walsh Methodist Church  </w:t>
      </w:r>
    </w:p>
    <w:p w:rsidR="00EB6AE3" w:rsidRDefault="00EB6AE3" w:rsidP="00EB6AE3">
      <w:pPr>
        <w:spacing w:after="3" w:line="269" w:lineRule="auto"/>
        <w:ind w:firstLine="710"/>
        <w:jc w:val="both"/>
        <w:rPr>
          <w:b/>
          <w:sz w:val="28"/>
        </w:rPr>
      </w:pPr>
      <w:r>
        <w:rPr>
          <w:b/>
          <w:sz w:val="28"/>
        </w:rPr>
        <w:t xml:space="preserve">445 N. Nevada </w:t>
      </w:r>
    </w:p>
    <w:p w:rsidR="00EB6AE3" w:rsidRDefault="00EB6AE3" w:rsidP="00EB6AE3">
      <w:pPr>
        <w:spacing w:after="3" w:line="269" w:lineRule="auto"/>
        <w:ind w:firstLine="710"/>
        <w:jc w:val="both"/>
        <w:rPr>
          <w:b/>
          <w:sz w:val="28"/>
        </w:rPr>
      </w:pPr>
      <w:r>
        <w:rPr>
          <w:b/>
          <w:sz w:val="28"/>
        </w:rPr>
        <w:t xml:space="preserve">Walsh </w:t>
      </w:r>
    </w:p>
    <w:p w:rsidR="00EB6AE3" w:rsidRPr="00EB6AE3" w:rsidRDefault="00EB6AE3" w:rsidP="00EB6AE3">
      <w:pPr>
        <w:pStyle w:val="ListParagraph"/>
        <w:numPr>
          <w:ilvl w:val="2"/>
          <w:numId w:val="5"/>
        </w:numPr>
        <w:spacing w:after="3" w:line="269" w:lineRule="auto"/>
        <w:jc w:val="both"/>
        <w:rPr>
          <w:b/>
          <w:sz w:val="28"/>
        </w:rPr>
      </w:pPr>
    </w:p>
    <w:p w:rsidR="00EB6AE3" w:rsidRPr="00EB6AE3" w:rsidRDefault="00EB6AE3" w:rsidP="00EB6AE3">
      <w:pPr>
        <w:spacing w:after="3" w:line="269" w:lineRule="auto"/>
        <w:jc w:val="both"/>
      </w:pPr>
    </w:p>
    <w:p w:rsidR="00EB6AE3" w:rsidRDefault="00EB6AE3" w:rsidP="00EB6AE3">
      <w:pPr>
        <w:spacing w:after="3" w:line="269" w:lineRule="auto"/>
        <w:ind w:firstLine="710"/>
        <w:jc w:val="both"/>
      </w:pPr>
      <w:r>
        <w:rPr>
          <w:b/>
          <w:sz w:val="28"/>
        </w:rPr>
        <w:t xml:space="preserve">Walsh Baptist Church  </w:t>
      </w:r>
    </w:p>
    <w:p w:rsidR="00EB6AE3" w:rsidRDefault="00EB6AE3" w:rsidP="00EB6AE3">
      <w:pPr>
        <w:spacing w:after="3" w:line="269" w:lineRule="auto"/>
        <w:ind w:firstLine="710"/>
        <w:jc w:val="both"/>
        <w:rPr>
          <w:b/>
          <w:sz w:val="28"/>
        </w:rPr>
      </w:pPr>
      <w:r>
        <w:rPr>
          <w:b/>
          <w:sz w:val="28"/>
        </w:rPr>
        <w:t>103 E. Maplewood</w:t>
      </w:r>
    </w:p>
    <w:p w:rsidR="00EB6AE3" w:rsidRDefault="00EB6AE3" w:rsidP="00EB6AE3">
      <w:pPr>
        <w:spacing w:after="3" w:line="269" w:lineRule="auto"/>
        <w:ind w:firstLine="710"/>
        <w:jc w:val="both"/>
      </w:pPr>
      <w:r>
        <w:rPr>
          <w:b/>
          <w:sz w:val="28"/>
        </w:rPr>
        <w:t xml:space="preserve">Walsh </w:t>
      </w:r>
    </w:p>
    <w:p w:rsidR="00EB6AE3" w:rsidRDefault="00EB6AE3" w:rsidP="00EB6AE3">
      <w:pPr>
        <w:spacing w:after="3" w:line="269" w:lineRule="auto"/>
        <w:ind w:firstLine="710"/>
        <w:jc w:val="both"/>
      </w:pPr>
      <w:r>
        <w:rPr>
          <w:b/>
          <w:sz w:val="28"/>
        </w:rPr>
        <w:t xml:space="preserve">719-324-5875 </w:t>
      </w:r>
    </w:p>
    <w:p w:rsidR="00EB6AE3" w:rsidRDefault="00EB6AE3" w:rsidP="00EB6AE3">
      <w:pPr>
        <w:spacing w:after="3" w:line="269" w:lineRule="auto"/>
        <w:jc w:val="both"/>
        <w:rPr>
          <w:b/>
          <w:sz w:val="28"/>
        </w:rPr>
      </w:pPr>
    </w:p>
    <w:p w:rsidR="00003D3E" w:rsidRDefault="00EB6AE3" w:rsidP="00003D3E">
      <w:pPr>
        <w:spacing w:after="3" w:line="269" w:lineRule="auto"/>
        <w:ind w:firstLine="710"/>
        <w:jc w:val="both"/>
        <w:rPr>
          <w:b/>
          <w:sz w:val="28"/>
        </w:rPr>
      </w:pPr>
      <w:r>
        <w:rPr>
          <w:b/>
          <w:sz w:val="28"/>
        </w:rPr>
        <w:t>Walsh First Baptist Church</w:t>
      </w:r>
    </w:p>
    <w:p w:rsidR="00003D3E" w:rsidRPr="00003D3E" w:rsidRDefault="00EB6AE3" w:rsidP="00003D3E">
      <w:pPr>
        <w:pStyle w:val="ListParagraph"/>
        <w:numPr>
          <w:ilvl w:val="0"/>
          <w:numId w:val="6"/>
        </w:numPr>
        <w:spacing w:after="3" w:line="269" w:lineRule="auto"/>
        <w:jc w:val="both"/>
        <w:rPr>
          <w:b/>
          <w:sz w:val="28"/>
        </w:rPr>
      </w:pPr>
      <w:r w:rsidRPr="00003D3E">
        <w:rPr>
          <w:b/>
          <w:sz w:val="28"/>
        </w:rPr>
        <w:t>lorado</w:t>
      </w:r>
    </w:p>
    <w:p w:rsidR="00003D3E" w:rsidRDefault="00EB6AE3" w:rsidP="00003D3E">
      <w:pPr>
        <w:spacing w:after="3" w:line="269" w:lineRule="auto"/>
        <w:ind w:firstLine="710"/>
        <w:jc w:val="both"/>
        <w:rPr>
          <w:b/>
          <w:sz w:val="28"/>
        </w:rPr>
      </w:pPr>
      <w:r>
        <w:rPr>
          <w:b/>
          <w:sz w:val="28"/>
        </w:rPr>
        <w:t xml:space="preserve">Walsh </w:t>
      </w:r>
    </w:p>
    <w:p w:rsidR="00EB6AE3" w:rsidRDefault="00003D3E" w:rsidP="00003D3E">
      <w:pPr>
        <w:spacing w:after="3" w:line="269" w:lineRule="auto"/>
        <w:ind w:firstLine="710"/>
        <w:jc w:val="both"/>
        <w:rPr>
          <w:b/>
          <w:sz w:val="28"/>
        </w:rPr>
      </w:pPr>
      <w:r>
        <w:rPr>
          <w:b/>
          <w:sz w:val="28"/>
        </w:rPr>
        <w:t>7</w:t>
      </w:r>
      <w:r w:rsidR="00EB6AE3">
        <w:rPr>
          <w:b/>
          <w:sz w:val="28"/>
        </w:rPr>
        <w:t xml:space="preserve">19-324-5624 </w:t>
      </w:r>
    </w:p>
    <w:p w:rsidR="00A65C45" w:rsidRDefault="00A65C45" w:rsidP="00A65C45">
      <w:pPr>
        <w:spacing w:after="3" w:line="269" w:lineRule="auto"/>
        <w:jc w:val="both"/>
        <w:sectPr w:rsidR="00A65C45" w:rsidSect="009C5F8B">
          <w:type w:val="continuous"/>
          <w:pgSz w:w="12240" w:h="15840"/>
          <w:pgMar w:top="1440" w:right="1440" w:bottom="1440" w:left="1440" w:header="0" w:footer="720" w:gutter="0"/>
          <w:cols w:num="2" w:space="720"/>
          <w:docGrid w:linePitch="360"/>
        </w:sectPr>
      </w:pPr>
    </w:p>
    <w:p w:rsidR="00A65C45" w:rsidRPr="009C5F8B" w:rsidRDefault="00A65C45" w:rsidP="009C5F8B">
      <w:pPr>
        <w:ind w:left="0" w:firstLine="0"/>
        <w:jc w:val="center"/>
        <w:rPr>
          <w:rFonts w:eastAsia="Calibri"/>
          <w:sz w:val="40"/>
          <w:szCs w:val="40"/>
        </w:rPr>
      </w:pPr>
      <w:r w:rsidRPr="009C5F8B">
        <w:rPr>
          <w:b/>
          <w:sz w:val="40"/>
          <w:szCs w:val="40"/>
        </w:rPr>
        <w:lastRenderedPageBreak/>
        <w:t>Disaster Preparedness Links</w:t>
      </w:r>
      <w:bookmarkStart w:id="0" w:name="_GoBack"/>
      <w:bookmarkEnd w:id="0"/>
      <w:r w:rsidR="009C5F8B">
        <w:rPr>
          <w:rFonts w:eastAsia="Calibri"/>
          <w:sz w:val="40"/>
          <w:szCs w:val="40"/>
          <w:u w:color="0000FF"/>
        </w:rPr>
        <w:br/>
      </w:r>
    </w:p>
    <w:p w:rsidR="009C5F8B" w:rsidRDefault="009C5F8B" w:rsidP="009C5F8B">
      <w:pPr>
        <w:ind w:left="0" w:firstLine="0"/>
        <w:rPr>
          <w:rFonts w:eastAsia="Calibri"/>
        </w:rPr>
      </w:pPr>
      <w:hyperlink r:id="rId22" w:history="1">
        <w:r w:rsidRPr="00417EC6">
          <w:rPr>
            <w:rStyle w:val="Hyperlink"/>
            <w:rFonts w:eastAsia="Calibri"/>
          </w:rPr>
          <w:t>http://www.tornadoproject.com/safety/safety.htm</w:t>
        </w:r>
      </w:hyperlink>
    </w:p>
    <w:p w:rsidR="009C5F8B" w:rsidRDefault="009C5F8B" w:rsidP="009C5F8B">
      <w:pPr>
        <w:ind w:left="0" w:firstLine="0"/>
        <w:rPr>
          <w:rFonts w:eastAsia="Calibri"/>
        </w:rPr>
      </w:pPr>
      <w:hyperlink r:id="rId23" w:history="1">
        <w:r w:rsidRPr="00417EC6">
          <w:rPr>
            <w:rStyle w:val="Hyperlink"/>
            <w:rFonts w:eastAsia="Calibri"/>
          </w:rPr>
          <w:t>http://www.spc.noaa.gov/faq/tornado/safety.html</w:t>
        </w:r>
      </w:hyperlink>
    </w:p>
    <w:p w:rsidR="009C5F8B" w:rsidRDefault="009C5F8B" w:rsidP="009C5F8B">
      <w:pPr>
        <w:ind w:left="0" w:firstLine="0"/>
        <w:rPr>
          <w:rFonts w:eastAsia="Calibri"/>
        </w:rPr>
      </w:pPr>
      <w:hyperlink r:id="rId24" w:history="1">
        <w:r w:rsidRPr="00417EC6">
          <w:rPr>
            <w:rStyle w:val="Hyperlink"/>
            <w:rFonts w:eastAsia="Calibri"/>
          </w:rPr>
          <w:t>http://www.public.iastate.edu/~atmos/tornado_safety_rules.html</w:t>
        </w:r>
      </w:hyperlink>
    </w:p>
    <w:p w:rsidR="009C5F8B" w:rsidRDefault="009C5F8B" w:rsidP="009C5F8B">
      <w:pPr>
        <w:ind w:left="0" w:firstLine="0"/>
        <w:rPr>
          <w:rFonts w:eastAsia="Calibri"/>
        </w:rPr>
      </w:pPr>
      <w:hyperlink r:id="rId25" w:history="1">
        <w:r w:rsidRPr="00417EC6">
          <w:rPr>
            <w:rStyle w:val="Hyperlink"/>
            <w:rFonts w:eastAsia="Calibri"/>
          </w:rPr>
          <w:t>http://emergency.cdc.gov/disasters/tornadoes/</w:t>
        </w:r>
      </w:hyperlink>
    </w:p>
    <w:p w:rsidR="009C5F8B" w:rsidRDefault="009C5F8B" w:rsidP="009C5F8B">
      <w:pPr>
        <w:ind w:left="0" w:firstLine="0"/>
        <w:rPr>
          <w:rFonts w:eastAsia="Calibri"/>
        </w:rPr>
      </w:pPr>
    </w:p>
    <w:p w:rsidR="009C5F8B" w:rsidRPr="009C5F8B" w:rsidRDefault="009C5F8B" w:rsidP="009C5F8B">
      <w:pPr>
        <w:ind w:left="0" w:firstLine="0"/>
      </w:pPr>
    </w:p>
    <w:p w:rsidR="00A65C45" w:rsidRDefault="00A65C45" w:rsidP="009C5F8B">
      <w:pPr>
        <w:spacing w:after="3" w:line="269" w:lineRule="auto"/>
        <w:jc w:val="both"/>
      </w:pPr>
    </w:p>
    <w:p w:rsidR="00EB6AE3" w:rsidRDefault="00EB6AE3" w:rsidP="00EB6AE3">
      <w:pPr>
        <w:spacing w:after="160" w:line="259" w:lineRule="auto"/>
        <w:ind w:left="0" w:firstLine="0"/>
      </w:pPr>
    </w:p>
    <w:sectPr w:rsidR="00EB6AE3" w:rsidSect="00A65C4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6E" w:rsidRDefault="00FD5A6E" w:rsidP="00EB6AE3">
      <w:pPr>
        <w:spacing w:after="0" w:line="240" w:lineRule="auto"/>
      </w:pPr>
      <w:r>
        <w:separator/>
      </w:r>
    </w:p>
  </w:endnote>
  <w:endnote w:type="continuationSeparator" w:id="0">
    <w:p w:rsidR="00FD5A6E" w:rsidRDefault="00FD5A6E" w:rsidP="00EB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6E" w:rsidRDefault="00FD5A6E" w:rsidP="00EB6AE3">
      <w:pPr>
        <w:spacing w:after="0" w:line="240" w:lineRule="auto"/>
      </w:pPr>
      <w:r>
        <w:separator/>
      </w:r>
    </w:p>
  </w:footnote>
  <w:footnote w:type="continuationSeparator" w:id="0">
    <w:p w:rsidR="00FD5A6E" w:rsidRDefault="00FD5A6E" w:rsidP="00EB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554"/>
    <w:multiLevelType w:val="hybridMultilevel"/>
    <w:tmpl w:val="2D28B458"/>
    <w:lvl w:ilvl="0" w:tplc="0DA86B9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86AA08C">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DA2E50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492A29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8047262">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584B9E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6789A0A">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5087CB4">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3D2530E">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035E09"/>
    <w:multiLevelType w:val="hybridMultilevel"/>
    <w:tmpl w:val="E5408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BA215C"/>
    <w:multiLevelType w:val="hybridMultilevel"/>
    <w:tmpl w:val="259671CA"/>
    <w:lvl w:ilvl="0" w:tplc="C0A28328">
      <w:start w:val="308"/>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42E29"/>
    <w:multiLevelType w:val="hybridMultilevel"/>
    <w:tmpl w:val="4A38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7186C"/>
    <w:multiLevelType w:val="hybridMultilevel"/>
    <w:tmpl w:val="5720FCAC"/>
    <w:lvl w:ilvl="0" w:tplc="DDE2D98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70B76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39E069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DD6206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DAB09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15AC4B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8864C3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8F45E7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82ADA7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F10D96"/>
    <w:multiLevelType w:val="multilevel"/>
    <w:tmpl w:val="C5ACCEE0"/>
    <w:lvl w:ilvl="0">
      <w:start w:val="719"/>
      <w:numFmt w:val="decimal"/>
      <w:lvlText w:val="%1"/>
      <w:lvlJc w:val="left"/>
      <w:pPr>
        <w:ind w:left="1635" w:hanging="1635"/>
      </w:pPr>
      <w:rPr>
        <w:rFonts w:hint="default"/>
      </w:rPr>
    </w:lvl>
    <w:lvl w:ilvl="1">
      <w:start w:val="324"/>
      <w:numFmt w:val="decimal"/>
      <w:lvlText w:val="%1-%2"/>
      <w:lvlJc w:val="left"/>
      <w:pPr>
        <w:ind w:left="1995" w:hanging="1635"/>
      </w:pPr>
      <w:rPr>
        <w:rFonts w:hint="default"/>
      </w:rPr>
    </w:lvl>
    <w:lvl w:ilvl="2">
      <w:start w:val="5226"/>
      <w:numFmt w:val="decimal"/>
      <w:lvlText w:val="%1-%2-%3"/>
      <w:lvlJc w:val="left"/>
      <w:pPr>
        <w:ind w:left="2355" w:hanging="1635"/>
      </w:pPr>
      <w:rPr>
        <w:rFonts w:hint="default"/>
      </w:rPr>
    </w:lvl>
    <w:lvl w:ilvl="3">
      <w:start w:val="1"/>
      <w:numFmt w:val="decimal"/>
      <w:lvlText w:val="%1-%2-%3.%4"/>
      <w:lvlJc w:val="left"/>
      <w:pPr>
        <w:ind w:left="2715" w:hanging="1635"/>
      </w:pPr>
      <w:rPr>
        <w:rFonts w:hint="default"/>
      </w:rPr>
    </w:lvl>
    <w:lvl w:ilvl="4">
      <w:start w:val="1"/>
      <w:numFmt w:val="decimal"/>
      <w:lvlText w:val="%1-%2-%3.%4.%5"/>
      <w:lvlJc w:val="left"/>
      <w:pPr>
        <w:ind w:left="3075" w:hanging="1635"/>
      </w:pPr>
      <w:rPr>
        <w:rFonts w:hint="default"/>
      </w:rPr>
    </w:lvl>
    <w:lvl w:ilvl="5">
      <w:start w:val="1"/>
      <w:numFmt w:val="decimal"/>
      <w:lvlText w:val="%1-%2-%3.%4.%5.%6"/>
      <w:lvlJc w:val="left"/>
      <w:pPr>
        <w:ind w:left="3435" w:hanging="1635"/>
      </w:pPr>
      <w:rPr>
        <w:rFonts w:hint="default"/>
      </w:rPr>
    </w:lvl>
    <w:lvl w:ilvl="6">
      <w:start w:val="1"/>
      <w:numFmt w:val="decimal"/>
      <w:lvlText w:val="%1-%2-%3.%4.%5.%6.%7"/>
      <w:lvlJc w:val="left"/>
      <w:pPr>
        <w:ind w:left="3795" w:hanging="1635"/>
      </w:pPr>
      <w:rPr>
        <w:rFonts w:hint="default"/>
      </w:rPr>
    </w:lvl>
    <w:lvl w:ilvl="7">
      <w:start w:val="1"/>
      <w:numFmt w:val="decimal"/>
      <w:lvlText w:val="%1-%2-%3.%4.%5.%6.%7.%8"/>
      <w:lvlJc w:val="left"/>
      <w:pPr>
        <w:ind w:left="4155" w:hanging="1635"/>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E3"/>
    <w:rsid w:val="00003D3E"/>
    <w:rsid w:val="0030369B"/>
    <w:rsid w:val="00482948"/>
    <w:rsid w:val="009C5F8B"/>
    <w:rsid w:val="00A65C45"/>
    <w:rsid w:val="00EB6AE3"/>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AF00"/>
  <w15:chartTrackingRefBased/>
  <w15:docId w15:val="{60B3D5BA-7994-496B-A9B1-04517DD2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AE3"/>
    <w:pPr>
      <w:spacing w:after="4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B6AE3"/>
    <w:pPr>
      <w:keepNext/>
      <w:keepLines/>
      <w:spacing w:after="0"/>
      <w:ind w:left="10" w:hanging="10"/>
      <w:outlineLvl w:val="0"/>
    </w:pPr>
    <w:rPr>
      <w:rFonts w:ascii="Calibri" w:eastAsia="Calibri" w:hAnsi="Calibri" w:cs="Calibri"/>
      <w:b/>
      <w:color w:val="FF0000"/>
      <w:sz w:val="56"/>
    </w:rPr>
  </w:style>
  <w:style w:type="paragraph" w:styleId="Heading2">
    <w:name w:val="heading 2"/>
    <w:basedOn w:val="Normal"/>
    <w:next w:val="Normal"/>
    <w:link w:val="Heading2Char"/>
    <w:uiPriority w:val="9"/>
    <w:semiHidden/>
    <w:unhideWhenUsed/>
    <w:qFormat/>
    <w:rsid w:val="00EB6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E3"/>
    <w:rPr>
      <w:rFonts w:ascii="Calibri" w:eastAsia="Calibri" w:hAnsi="Calibri" w:cs="Calibri"/>
      <w:b/>
      <w:color w:val="FF0000"/>
      <w:sz w:val="56"/>
    </w:rPr>
  </w:style>
  <w:style w:type="character" w:customStyle="1" w:styleId="Heading2Char">
    <w:name w:val="Heading 2 Char"/>
    <w:basedOn w:val="DefaultParagraphFont"/>
    <w:link w:val="Heading2"/>
    <w:uiPriority w:val="9"/>
    <w:semiHidden/>
    <w:rsid w:val="00EB6A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B6AE3"/>
    <w:pPr>
      <w:ind w:left="720"/>
      <w:contextualSpacing/>
    </w:pPr>
  </w:style>
  <w:style w:type="paragraph" w:styleId="Header">
    <w:name w:val="header"/>
    <w:basedOn w:val="Normal"/>
    <w:link w:val="HeaderChar"/>
    <w:uiPriority w:val="99"/>
    <w:unhideWhenUsed/>
    <w:rsid w:val="00A65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4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65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4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C5F8B"/>
    <w:rPr>
      <w:color w:val="0563C1" w:themeColor="hyperlink"/>
      <w:u w:val="single"/>
    </w:rPr>
  </w:style>
  <w:style w:type="character" w:styleId="Mention">
    <w:name w:val="Mention"/>
    <w:basedOn w:val="DefaultParagraphFont"/>
    <w:uiPriority w:val="99"/>
    <w:semiHidden/>
    <w:unhideWhenUsed/>
    <w:rsid w:val="009C5F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vekids.com/SpiritGearLogos/CAT-SYMBOLS/Cyclone-Storm-Tornado/Tornado.png" TargetMode="External"/><Relationship Id="rId13" Type="http://schemas.openxmlformats.org/officeDocument/2006/relationships/hyperlink" Target="http://www.believekids.com/SpiritGearLogos/CAT-SYMBOLS/Cyclone-Storm-Tornado/Tornado.png" TargetMode="External"/><Relationship Id="rId18" Type="http://schemas.openxmlformats.org/officeDocument/2006/relationships/hyperlink" Target="http://www.spc.noaa.gov/faq/tornado/tor_faq/car.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dcross.org/" TargetMode="External"/><Relationship Id="rId7" Type="http://schemas.openxmlformats.org/officeDocument/2006/relationships/endnotes" Target="endnotes.xml"/><Relationship Id="rId12" Type="http://schemas.openxmlformats.org/officeDocument/2006/relationships/hyperlink" Target="http://www.believekids.com/SpiritGearLogos/CAT-SYMBOLS/Cyclone-Storm-Tornado/Tornado.png" TargetMode="External"/><Relationship Id="rId17" Type="http://schemas.openxmlformats.org/officeDocument/2006/relationships/hyperlink" Target="http://www.tornadoproject.com/safety/noaawxra.htm" TargetMode="External"/><Relationship Id="rId25" Type="http://schemas.openxmlformats.org/officeDocument/2006/relationships/hyperlink" Target="http://emergency.cdc.gov/disasters/tornadoes/" TargetMode="External"/><Relationship Id="rId2" Type="http://schemas.openxmlformats.org/officeDocument/2006/relationships/numbering" Target="numbering.xml"/><Relationship Id="rId16" Type="http://schemas.openxmlformats.org/officeDocument/2006/relationships/hyperlink" Target="http://www.tornadoproject.com/safety/noaawxra.htm" TargetMode="External"/><Relationship Id="rId20" Type="http://schemas.openxmlformats.org/officeDocument/2006/relationships/hyperlink" Target="http://www.redcro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ievekids.com/SpiritGearLogos/CAT-SYMBOLS/Cyclone-Storm-Tornado/Tornado.png" TargetMode="External"/><Relationship Id="rId24" Type="http://schemas.openxmlformats.org/officeDocument/2006/relationships/hyperlink" Target="http://www.public.iastate.edu/~atmos/tornado_safety_rules.html" TargetMode="External"/><Relationship Id="rId5" Type="http://schemas.openxmlformats.org/officeDocument/2006/relationships/webSettings" Target="webSettings.xml"/><Relationship Id="rId15" Type="http://schemas.openxmlformats.org/officeDocument/2006/relationships/hyperlink" Target="http://www.weather.com/" TargetMode="External"/><Relationship Id="rId23" Type="http://schemas.openxmlformats.org/officeDocument/2006/relationships/hyperlink" Target="http://www.spc.noaa.gov/faq/tornado/safety.html" TargetMode="External"/><Relationship Id="rId10" Type="http://schemas.openxmlformats.org/officeDocument/2006/relationships/image" Target="media/image1.png"/><Relationship Id="rId19" Type="http://schemas.openxmlformats.org/officeDocument/2006/relationships/hyperlink" Target="http://www.spc.noaa.gov/faq/tornado/tor_faq/car.jpg" TargetMode="External"/><Relationship Id="rId4" Type="http://schemas.openxmlformats.org/officeDocument/2006/relationships/settings" Target="settings.xml"/><Relationship Id="rId9" Type="http://schemas.openxmlformats.org/officeDocument/2006/relationships/hyperlink" Target="http://www.believekids.com/SpiritGearLogos/CAT-SYMBOLS/Cyclone-Storm-Tornado/Tornado.png" TargetMode="External"/><Relationship Id="rId14" Type="http://schemas.openxmlformats.org/officeDocument/2006/relationships/hyperlink" Target="http://www.weather.com/" TargetMode="External"/><Relationship Id="rId22" Type="http://schemas.openxmlformats.org/officeDocument/2006/relationships/hyperlink" Target="http://www.tornadoproject.com/safety/safety.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0D5E-80AA-4C1C-8C8F-45B214A1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Bander</dc:creator>
  <cp:keywords/>
  <dc:description/>
  <cp:lastModifiedBy>Bander</cp:lastModifiedBy>
  <cp:revision>3</cp:revision>
  <dcterms:created xsi:type="dcterms:W3CDTF">2017-06-10T17:44:00Z</dcterms:created>
  <dcterms:modified xsi:type="dcterms:W3CDTF">2017-06-10T18:04:00Z</dcterms:modified>
</cp:coreProperties>
</file>