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25" w:rsidRDefault="00194625" w:rsidP="0000287B">
      <w:pPr>
        <w:pStyle w:val="NoSpacing"/>
        <w:rPr>
          <w:noProof/>
          <w:sz w:val="22"/>
          <w:szCs w:val="22"/>
        </w:rPr>
      </w:pPr>
    </w:p>
    <w:p w:rsidR="0050509C" w:rsidRPr="00794A31" w:rsidRDefault="00BC0F03" w:rsidP="0000287B">
      <w:pPr>
        <w:pStyle w:val="NoSpacing"/>
        <w:rPr>
          <w:noProof/>
          <w:sz w:val="22"/>
          <w:szCs w:val="22"/>
        </w:rPr>
      </w:pPr>
      <w:r w:rsidRPr="00794A31">
        <w:rPr>
          <w:noProof/>
          <w:sz w:val="22"/>
          <w:szCs w:val="22"/>
        </w:rPr>
        <w:drawing>
          <wp:anchor distT="0" distB="0" distL="114300" distR="114300" simplePos="0" relativeHeight="251658240" behindDoc="0" locked="0" layoutInCell="1" allowOverlap="1" wp14:anchorId="7022BFC3" wp14:editId="0023832C">
            <wp:simplePos x="0" y="0"/>
            <wp:positionH relativeFrom="column">
              <wp:posOffset>1727200</wp:posOffset>
            </wp:positionH>
            <wp:positionV relativeFrom="paragraph">
              <wp:posOffset>133350</wp:posOffset>
            </wp:positionV>
            <wp:extent cx="3215640" cy="12725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272540"/>
                    </a:xfrm>
                    <a:prstGeom prst="rect">
                      <a:avLst/>
                    </a:prstGeom>
                    <a:noFill/>
                    <a:ln>
                      <a:noFill/>
                    </a:ln>
                  </pic:spPr>
                </pic:pic>
              </a:graphicData>
            </a:graphic>
          </wp:anchor>
        </w:drawing>
      </w:r>
      <w:r w:rsidR="0000287B" w:rsidRPr="00794A31">
        <w:rPr>
          <w:noProof/>
          <w:sz w:val="22"/>
          <w:szCs w:val="22"/>
        </w:rPr>
        <w:br w:type="textWrapping" w:clear="all"/>
      </w:r>
    </w:p>
    <w:p w:rsidR="000A546F" w:rsidRPr="00794A31" w:rsidRDefault="00E659C9"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Baca C</w:t>
      </w:r>
      <w:r w:rsidR="000A546F" w:rsidRPr="00794A31">
        <w:rPr>
          <w:rFonts w:ascii="Georgia" w:hAnsi="Georgia"/>
          <w:color w:val="000000" w:themeColor="text1"/>
          <w:sz w:val="22"/>
          <w:szCs w:val="22"/>
        </w:rPr>
        <w:t>ounty Commissioners</w:t>
      </w:r>
    </w:p>
    <w:p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741 Main Street</w:t>
      </w:r>
      <w:r w:rsidR="00E659C9" w:rsidRPr="00794A31">
        <w:rPr>
          <w:rFonts w:ascii="Georgia" w:hAnsi="Georgia"/>
          <w:color w:val="000000" w:themeColor="text1"/>
          <w:sz w:val="22"/>
          <w:szCs w:val="22"/>
        </w:rPr>
        <w:t>, Suite 1</w:t>
      </w:r>
    </w:p>
    <w:p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Springfield, CO 81073</w:t>
      </w:r>
    </w:p>
    <w:p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Telephone: (719) 523-6532 ~ Fax: (719) 523-6584</w:t>
      </w:r>
      <w:r w:rsidR="00500A4B" w:rsidRPr="00794A31">
        <w:rPr>
          <w:rFonts w:ascii="Georgia" w:hAnsi="Georgia"/>
          <w:color w:val="000000" w:themeColor="text1"/>
          <w:sz w:val="22"/>
          <w:szCs w:val="22"/>
        </w:rPr>
        <w:t xml:space="preserve"> </w:t>
      </w:r>
    </w:p>
    <w:p w:rsidR="00500A4B" w:rsidRPr="00794A31" w:rsidRDefault="00500A4B" w:rsidP="00D015BC">
      <w:pPr>
        <w:pStyle w:val="NoSpacing"/>
        <w:jc w:val="center"/>
        <w:rPr>
          <w:rFonts w:ascii="Georgia" w:hAnsi="Georgia"/>
          <w:color w:val="000000" w:themeColor="text1"/>
          <w:sz w:val="22"/>
          <w:szCs w:val="22"/>
        </w:rPr>
      </w:pPr>
    </w:p>
    <w:p w:rsidR="00E9598B" w:rsidRPr="00794A31" w:rsidRDefault="00194625" w:rsidP="00194625">
      <w:pPr>
        <w:tabs>
          <w:tab w:val="center" w:pos="1440"/>
          <w:tab w:val="center" w:pos="5220"/>
          <w:tab w:val="center" w:pos="8550"/>
        </w:tabs>
        <w:jc w:val="both"/>
        <w:rPr>
          <w:rFonts w:ascii="Calibri" w:hAnsi="Calibri" w:cs="Arial"/>
          <w:color w:val="000000" w:themeColor="text1"/>
          <w:sz w:val="22"/>
          <w:szCs w:val="22"/>
        </w:rPr>
      </w:pPr>
      <w:r>
        <w:rPr>
          <w:rFonts w:ascii="Calibri" w:hAnsi="Calibri" w:cs="Arial"/>
          <w:color w:val="000000" w:themeColor="text1"/>
          <w:sz w:val="22"/>
          <w:szCs w:val="22"/>
        </w:rPr>
        <w:tab/>
      </w:r>
      <w:r w:rsidR="000A546F" w:rsidRPr="00794A31">
        <w:rPr>
          <w:rFonts w:ascii="Calibri" w:hAnsi="Calibri" w:cs="Arial"/>
          <w:color w:val="000000" w:themeColor="text1"/>
          <w:sz w:val="22"/>
          <w:szCs w:val="22"/>
        </w:rPr>
        <w:t>Glen R. Ausmus,</w:t>
      </w:r>
      <w:r w:rsidR="009A551E" w:rsidRPr="00794A31">
        <w:rPr>
          <w:rFonts w:ascii="Calibri" w:hAnsi="Calibri" w:cs="Arial"/>
          <w:color w:val="000000" w:themeColor="text1"/>
          <w:sz w:val="22"/>
          <w:szCs w:val="22"/>
        </w:rPr>
        <w:t xml:space="preserve"> </w:t>
      </w:r>
      <w:r w:rsidR="00AD4FC7" w:rsidRPr="00794A31">
        <w:rPr>
          <w:rFonts w:ascii="Calibri" w:hAnsi="Calibri" w:cs="Arial"/>
          <w:color w:val="000000" w:themeColor="text1"/>
          <w:sz w:val="22"/>
          <w:szCs w:val="22"/>
        </w:rPr>
        <w:t xml:space="preserve">Two Buttes, </w:t>
      </w:r>
      <w:r w:rsidR="00BE1179" w:rsidRPr="00794A31">
        <w:rPr>
          <w:rFonts w:ascii="Calibri" w:hAnsi="Calibri" w:cs="Arial"/>
          <w:color w:val="000000" w:themeColor="text1"/>
          <w:sz w:val="22"/>
          <w:szCs w:val="22"/>
        </w:rPr>
        <w:t>District</w:t>
      </w:r>
      <w:r w:rsidR="00E9598B" w:rsidRPr="00794A31">
        <w:rPr>
          <w:rFonts w:ascii="Calibri" w:hAnsi="Calibri" w:cs="Arial"/>
          <w:color w:val="000000" w:themeColor="text1"/>
          <w:sz w:val="22"/>
          <w:szCs w:val="22"/>
        </w:rPr>
        <w:t xml:space="preserve"> I</w:t>
      </w:r>
      <w:r>
        <w:rPr>
          <w:rFonts w:ascii="Calibri" w:hAnsi="Calibri" w:cs="Arial"/>
          <w:color w:val="000000" w:themeColor="text1"/>
          <w:sz w:val="22"/>
          <w:szCs w:val="22"/>
        </w:rPr>
        <w:tab/>
      </w:r>
      <w:r w:rsidR="00E9598B" w:rsidRPr="00794A31">
        <w:rPr>
          <w:rFonts w:ascii="Calibri" w:hAnsi="Calibri" w:cs="Arial"/>
          <w:color w:val="000000" w:themeColor="text1"/>
          <w:sz w:val="22"/>
          <w:szCs w:val="22"/>
        </w:rPr>
        <w:t>P</w:t>
      </w:r>
      <w:r w:rsidR="00AD4FC7" w:rsidRPr="00794A31">
        <w:rPr>
          <w:rFonts w:ascii="Calibri" w:hAnsi="Calibri" w:cs="Arial"/>
          <w:color w:val="000000" w:themeColor="text1"/>
          <w:sz w:val="22"/>
          <w:szCs w:val="22"/>
        </w:rPr>
        <w:t>et</w:t>
      </w:r>
      <w:r w:rsidR="00E9598B" w:rsidRPr="00794A31">
        <w:rPr>
          <w:rFonts w:ascii="Calibri" w:hAnsi="Calibri" w:cs="Arial"/>
          <w:color w:val="000000" w:themeColor="text1"/>
          <w:sz w:val="22"/>
          <w:szCs w:val="22"/>
        </w:rPr>
        <w:t>er L. Dawson, Campo, District II</w:t>
      </w:r>
      <w:r>
        <w:rPr>
          <w:rFonts w:ascii="Calibri" w:hAnsi="Calibri" w:cs="Arial"/>
          <w:color w:val="000000" w:themeColor="text1"/>
          <w:sz w:val="22"/>
          <w:szCs w:val="22"/>
        </w:rPr>
        <w:tab/>
      </w:r>
      <w:r w:rsidR="00FF4D80">
        <w:rPr>
          <w:rFonts w:ascii="Calibri" w:hAnsi="Calibri" w:cs="Arial"/>
          <w:color w:val="000000" w:themeColor="text1"/>
          <w:sz w:val="22"/>
          <w:szCs w:val="22"/>
        </w:rPr>
        <w:t>Rick Butler</w:t>
      </w:r>
      <w:r w:rsidR="00E9598B" w:rsidRPr="00794A31">
        <w:rPr>
          <w:rFonts w:ascii="Calibri" w:hAnsi="Calibri" w:cs="Arial"/>
          <w:color w:val="000000" w:themeColor="text1"/>
          <w:sz w:val="22"/>
          <w:szCs w:val="22"/>
        </w:rPr>
        <w:t>, Pritchett, District III</w:t>
      </w:r>
    </w:p>
    <w:p w:rsidR="00850D75" w:rsidRPr="00794A31" w:rsidRDefault="00194625" w:rsidP="00194625">
      <w:pPr>
        <w:tabs>
          <w:tab w:val="center" w:pos="1440"/>
          <w:tab w:val="center" w:pos="5220"/>
          <w:tab w:val="center" w:pos="8550"/>
        </w:tabs>
        <w:jc w:val="both"/>
        <w:rPr>
          <w:rFonts w:ascii="Calibri" w:hAnsi="Calibri" w:cs="Arial"/>
          <w:color w:val="683104"/>
          <w:sz w:val="22"/>
          <w:szCs w:val="22"/>
        </w:rPr>
      </w:pPr>
      <w:r>
        <w:tab/>
      </w:r>
      <w:hyperlink r:id="rId8" w:history="1">
        <w:r w:rsidR="00AD4FC7" w:rsidRPr="00794A31">
          <w:rPr>
            <w:rStyle w:val="Hyperlink"/>
            <w:rFonts w:ascii="Calibri" w:hAnsi="Calibri" w:cs="Arial"/>
            <w:sz w:val="22"/>
            <w:szCs w:val="22"/>
          </w:rPr>
          <w:t>sausmus@bacacountyco.gov</w:t>
        </w:r>
      </w:hyperlink>
      <w:r w:rsidRPr="00194625">
        <w:rPr>
          <w:rStyle w:val="Hyperlink"/>
          <w:rFonts w:ascii="Calibri" w:hAnsi="Calibri" w:cs="Arial"/>
          <w:sz w:val="22"/>
          <w:szCs w:val="22"/>
          <w:u w:val="none"/>
        </w:rPr>
        <w:tab/>
      </w:r>
      <w:hyperlink r:id="rId9" w:history="1">
        <w:r w:rsidR="00AD4FC7" w:rsidRPr="00794A31">
          <w:rPr>
            <w:rStyle w:val="Hyperlink"/>
            <w:rFonts w:ascii="Calibri" w:hAnsi="Calibri" w:cs="Arial"/>
            <w:sz w:val="22"/>
            <w:szCs w:val="22"/>
          </w:rPr>
          <w:t>pdawson@bacacountyco.gov</w:t>
        </w:r>
      </w:hyperlink>
      <w:r w:rsidRPr="00194625">
        <w:tab/>
      </w:r>
      <w:hyperlink r:id="rId10" w:history="1">
        <w:r w:rsidR="00FF4D80" w:rsidRPr="00F74F49">
          <w:rPr>
            <w:rStyle w:val="Hyperlink"/>
            <w:rFonts w:ascii="Calibri" w:hAnsi="Calibri" w:cs="Arial"/>
            <w:sz w:val="22"/>
            <w:szCs w:val="22"/>
          </w:rPr>
          <w:t>rbutler@bacacountyco.gov</w:t>
        </w:r>
      </w:hyperlink>
    </w:p>
    <w:p w:rsidR="00623E3C" w:rsidRDefault="00623E3C" w:rsidP="0012168C">
      <w:pPr>
        <w:tabs>
          <w:tab w:val="right" w:pos="9360"/>
          <w:tab w:val="right" w:pos="10800"/>
        </w:tabs>
        <w:jc w:val="both"/>
        <w:rPr>
          <w:rFonts w:ascii="Calibri" w:hAnsi="Calibri" w:cs="Arial"/>
          <w:color w:val="683104"/>
          <w:sz w:val="22"/>
          <w:szCs w:val="22"/>
        </w:rPr>
      </w:pPr>
    </w:p>
    <w:p w:rsidR="001045F7" w:rsidRDefault="001045F7" w:rsidP="001045F7">
      <w:pPr>
        <w:rPr>
          <w:rFonts w:ascii="Arial" w:hAnsi="Arial" w:cs="Arial"/>
        </w:rPr>
      </w:pPr>
    </w:p>
    <w:p w:rsidR="00F772A7" w:rsidRDefault="00F772A7" w:rsidP="001045F7">
      <w:pPr>
        <w:rPr>
          <w:rFonts w:ascii="Arial" w:hAnsi="Arial" w:cs="Arial"/>
        </w:rPr>
      </w:pPr>
    </w:p>
    <w:p w:rsidR="00F772A7" w:rsidRDefault="00F772A7" w:rsidP="001045F7">
      <w:pPr>
        <w:rPr>
          <w:rFonts w:ascii="Arial" w:hAnsi="Arial" w:cs="Arial"/>
        </w:rPr>
      </w:pPr>
    </w:p>
    <w:p w:rsidR="00F772A7" w:rsidRDefault="00F772A7" w:rsidP="001045F7">
      <w:pPr>
        <w:rPr>
          <w:rFonts w:ascii="Arial" w:hAnsi="Arial" w:cs="Arial"/>
        </w:rPr>
      </w:pPr>
    </w:p>
    <w:p w:rsidR="00F772A7" w:rsidRDefault="00F772A7" w:rsidP="001045F7">
      <w:pPr>
        <w:rPr>
          <w:rFonts w:ascii="Arial" w:hAnsi="Arial" w:cs="Arial"/>
        </w:rPr>
      </w:pPr>
    </w:p>
    <w:p w:rsidR="00F772A7" w:rsidRDefault="00F772A7" w:rsidP="001045F7">
      <w:pPr>
        <w:rPr>
          <w:rFonts w:ascii="Arial" w:hAnsi="Arial" w:cs="Arial"/>
        </w:rPr>
      </w:pPr>
    </w:p>
    <w:p w:rsidR="00F772A7" w:rsidRDefault="00F772A7" w:rsidP="001045F7">
      <w:pPr>
        <w:rPr>
          <w:rFonts w:ascii="Arial" w:hAnsi="Arial" w:cs="Arial"/>
        </w:rPr>
      </w:pPr>
    </w:p>
    <w:p w:rsidR="00F772A7" w:rsidRDefault="00F772A7" w:rsidP="001045F7">
      <w:pPr>
        <w:rPr>
          <w:rFonts w:ascii="Arial" w:hAnsi="Arial" w:cs="Arial"/>
        </w:rPr>
      </w:pPr>
    </w:p>
    <w:p w:rsidR="001045F7" w:rsidRPr="00F827BC" w:rsidRDefault="00F772A7" w:rsidP="001045F7">
      <w:pPr>
        <w:rPr>
          <w:rFonts w:asciiTheme="minorHAnsi" w:hAnsiTheme="minorHAnsi" w:cs="Arial"/>
          <w:color w:val="C45911" w:themeColor="accent2" w:themeShade="BF"/>
        </w:rPr>
      </w:pPr>
      <w:r>
        <w:rPr>
          <w:rFonts w:asciiTheme="minorHAnsi" w:hAnsiTheme="minorHAnsi" w:cs="Arial"/>
          <w:color w:val="C45911" w:themeColor="accent2" w:themeShade="BF"/>
        </w:rPr>
        <w:t>To Whom It May Concern:</w:t>
      </w:r>
    </w:p>
    <w:p w:rsidR="001045F7" w:rsidRPr="00F827BC" w:rsidRDefault="001045F7" w:rsidP="001045F7">
      <w:pPr>
        <w:rPr>
          <w:rFonts w:asciiTheme="minorHAnsi" w:hAnsiTheme="minorHAnsi" w:cs="Arial"/>
          <w:color w:val="C45911" w:themeColor="accent2" w:themeShade="BF"/>
        </w:rPr>
      </w:pPr>
    </w:p>
    <w:p w:rsidR="001045F7" w:rsidRPr="00F827BC" w:rsidRDefault="001045F7" w:rsidP="001045F7">
      <w:pPr>
        <w:jc w:val="both"/>
        <w:rPr>
          <w:rFonts w:asciiTheme="minorHAnsi" w:hAnsiTheme="minorHAnsi" w:cs="Arial"/>
          <w:color w:val="C45911" w:themeColor="accent2" w:themeShade="BF"/>
        </w:rPr>
      </w:pPr>
      <w:r w:rsidRPr="00F827BC">
        <w:rPr>
          <w:rFonts w:asciiTheme="minorHAnsi" w:hAnsiTheme="minorHAnsi" w:cs="Arial"/>
          <w:color w:val="C45911" w:themeColor="accent2" w:themeShade="BF"/>
        </w:rPr>
        <w:t>The Baca Board of Commissioners hereby confirms that Baca County has no zoning or land use regulations at the current time, except regulations regarding septic tanks, septic fields, and leach lines. Baca County does not require building permits or other land use permits for the construction of renewable energy or transmission projects. Baca County does, however, require permits for construction in public</w:t>
      </w:r>
      <w:r w:rsidR="00FA30A6">
        <w:rPr>
          <w:rFonts w:asciiTheme="minorHAnsi" w:hAnsiTheme="minorHAnsi" w:cs="Arial"/>
          <w:color w:val="C45911" w:themeColor="accent2" w:themeShade="BF"/>
        </w:rPr>
        <w:t xml:space="preserve"> </w:t>
      </w:r>
      <w:r w:rsidRPr="00F827BC">
        <w:rPr>
          <w:rFonts w:asciiTheme="minorHAnsi" w:hAnsiTheme="minorHAnsi" w:cs="Arial"/>
          <w:color w:val="C45911" w:themeColor="accent2" w:themeShade="BF"/>
        </w:rPr>
        <w:t xml:space="preserve">right-of-way and permits for oversize vehicles on county roads. Baca County does require compliance with all state and federal regulations. Baca County also requires applications for subdivision exemptions pursuant to Colorado State Law. </w:t>
      </w:r>
    </w:p>
    <w:p w:rsidR="001045F7" w:rsidRPr="00F827BC" w:rsidRDefault="001045F7" w:rsidP="001045F7">
      <w:pPr>
        <w:jc w:val="both"/>
        <w:rPr>
          <w:rFonts w:asciiTheme="minorHAnsi" w:hAnsiTheme="minorHAnsi" w:cs="Arial"/>
          <w:color w:val="C45911" w:themeColor="accent2" w:themeShade="BF"/>
        </w:rPr>
      </w:pPr>
    </w:p>
    <w:p w:rsidR="001045F7" w:rsidRPr="00F827BC" w:rsidRDefault="000716F4" w:rsidP="001045F7">
      <w:pPr>
        <w:jc w:val="both"/>
        <w:rPr>
          <w:rFonts w:asciiTheme="minorHAnsi" w:hAnsiTheme="minorHAnsi" w:cs="Arial"/>
          <w:color w:val="C45911" w:themeColor="accent2" w:themeShade="BF"/>
        </w:rPr>
      </w:pPr>
      <w:r>
        <w:rPr>
          <w:rFonts w:asciiTheme="minorHAnsi" w:hAnsiTheme="minorHAnsi" w:cs="Arial"/>
          <w:color w:val="C45911" w:themeColor="accent2" w:themeShade="BF"/>
        </w:rPr>
        <w:t>The county does not waive any powers it has to enac</w:t>
      </w:r>
      <w:r w:rsidR="00FA30A6">
        <w:rPr>
          <w:rFonts w:asciiTheme="minorHAnsi" w:hAnsiTheme="minorHAnsi" w:cs="Arial"/>
          <w:color w:val="C45911" w:themeColor="accent2" w:themeShade="BF"/>
        </w:rPr>
        <w:t>t regulations in</w:t>
      </w:r>
      <w:r>
        <w:rPr>
          <w:rFonts w:asciiTheme="minorHAnsi" w:hAnsiTheme="minorHAnsi" w:cs="Arial"/>
          <w:color w:val="C45911" w:themeColor="accent2" w:themeShade="BF"/>
        </w:rPr>
        <w:t xml:space="preserve"> the future, its 1041 powers, or any other </w:t>
      </w:r>
      <w:r w:rsidR="00FA30A6">
        <w:rPr>
          <w:rFonts w:asciiTheme="minorHAnsi" w:hAnsiTheme="minorHAnsi" w:cs="Arial"/>
          <w:color w:val="C45911" w:themeColor="accent2" w:themeShade="BF"/>
        </w:rPr>
        <w:t>p</w:t>
      </w:r>
      <w:r>
        <w:rPr>
          <w:rFonts w:asciiTheme="minorHAnsi" w:hAnsiTheme="minorHAnsi" w:cs="Arial"/>
          <w:color w:val="C45911" w:themeColor="accent2" w:themeShade="BF"/>
        </w:rPr>
        <w:t>owers available to it under Colorado law.</w:t>
      </w:r>
      <w:r w:rsidR="001045F7" w:rsidRPr="00F827BC">
        <w:rPr>
          <w:rFonts w:asciiTheme="minorHAnsi" w:hAnsiTheme="minorHAnsi" w:cs="Arial"/>
          <w:color w:val="C45911" w:themeColor="accent2" w:themeShade="BF"/>
        </w:rPr>
        <w:t xml:space="preserve"> </w:t>
      </w:r>
    </w:p>
    <w:p w:rsidR="001045F7" w:rsidRPr="00F827BC" w:rsidRDefault="001045F7" w:rsidP="001045F7">
      <w:pPr>
        <w:rPr>
          <w:rFonts w:asciiTheme="minorHAnsi" w:hAnsiTheme="minorHAnsi" w:cs="Arial"/>
          <w:color w:val="C45911" w:themeColor="accent2" w:themeShade="BF"/>
        </w:rPr>
      </w:pPr>
    </w:p>
    <w:p w:rsidR="001045F7" w:rsidRDefault="001045F7" w:rsidP="00577AC4">
      <w:pPr>
        <w:rPr>
          <w:rFonts w:asciiTheme="minorHAnsi" w:hAnsiTheme="minorHAnsi" w:cs="Arial"/>
          <w:color w:val="C45911" w:themeColor="accent2" w:themeShade="BF"/>
        </w:rPr>
      </w:pPr>
      <w:r w:rsidRPr="00F827BC">
        <w:rPr>
          <w:rFonts w:asciiTheme="minorHAnsi" w:hAnsiTheme="minorHAnsi" w:cs="Arial"/>
          <w:color w:val="C45911" w:themeColor="accent2" w:themeShade="BF"/>
        </w:rPr>
        <w:t>Sincerely,</w:t>
      </w:r>
    </w:p>
    <w:p w:rsidR="00F827BC" w:rsidRDefault="00F827BC" w:rsidP="00577AC4">
      <w:pPr>
        <w:rPr>
          <w:rFonts w:asciiTheme="minorHAnsi" w:hAnsiTheme="minorHAnsi" w:cs="Arial"/>
          <w:color w:val="C45911" w:themeColor="accent2" w:themeShade="BF"/>
        </w:rPr>
      </w:pPr>
    </w:p>
    <w:p w:rsidR="00F827BC" w:rsidRPr="00F827BC" w:rsidRDefault="00F772A7" w:rsidP="00577AC4">
      <w:pPr>
        <w:rPr>
          <w:rFonts w:asciiTheme="minorHAnsi" w:hAnsiTheme="minorHAnsi" w:cs="Arial"/>
          <w:color w:val="C45911" w:themeColor="accent2" w:themeShade="BF"/>
        </w:rPr>
      </w:pPr>
      <w:r>
        <w:rPr>
          <w:rFonts w:asciiTheme="minorHAnsi" w:hAnsiTheme="minorHAnsi" w:cs="Arial"/>
          <w:color w:val="C45911" w:themeColor="accent2" w:themeShade="BF"/>
        </w:rPr>
        <w:t xml:space="preserve">The Board of </w:t>
      </w:r>
      <w:r w:rsidR="00591437">
        <w:rPr>
          <w:rFonts w:asciiTheme="minorHAnsi" w:hAnsiTheme="minorHAnsi" w:cs="Arial"/>
          <w:color w:val="C45911" w:themeColor="accent2" w:themeShade="BF"/>
        </w:rPr>
        <w:t xml:space="preserve">Baca </w:t>
      </w:r>
      <w:bookmarkStart w:id="0" w:name="_GoBack"/>
      <w:bookmarkEnd w:id="0"/>
      <w:r>
        <w:rPr>
          <w:rFonts w:asciiTheme="minorHAnsi" w:hAnsiTheme="minorHAnsi" w:cs="Arial"/>
          <w:color w:val="C45911" w:themeColor="accent2" w:themeShade="BF"/>
        </w:rPr>
        <w:t>County Commissioners</w:t>
      </w:r>
    </w:p>
    <w:sectPr w:rsidR="00F827BC" w:rsidRPr="00F827BC" w:rsidSect="00F267A3">
      <w:pgSz w:w="12240" w:h="15840"/>
      <w:pgMar w:top="245"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95" w:rsidRDefault="00AF7695" w:rsidP="0067779C">
      <w:r>
        <w:separator/>
      </w:r>
    </w:p>
  </w:endnote>
  <w:endnote w:type="continuationSeparator" w:id="0">
    <w:p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95" w:rsidRDefault="00AF7695" w:rsidP="0067779C">
      <w:r>
        <w:separator/>
      </w:r>
    </w:p>
  </w:footnote>
  <w:footnote w:type="continuationSeparator" w:id="0">
    <w:p w:rsidR="00AF7695" w:rsidRDefault="00AF7695" w:rsidP="0067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6F"/>
    <w:rsid w:val="0000287B"/>
    <w:rsid w:val="0003288C"/>
    <w:rsid w:val="000716F4"/>
    <w:rsid w:val="00073508"/>
    <w:rsid w:val="000A378C"/>
    <w:rsid w:val="000A4883"/>
    <w:rsid w:val="000A546F"/>
    <w:rsid w:val="000E4316"/>
    <w:rsid w:val="000F0A4D"/>
    <w:rsid w:val="000F2467"/>
    <w:rsid w:val="001045F7"/>
    <w:rsid w:val="00117971"/>
    <w:rsid w:val="0012168C"/>
    <w:rsid w:val="001409F8"/>
    <w:rsid w:val="00194625"/>
    <w:rsid w:val="0031439E"/>
    <w:rsid w:val="003347E9"/>
    <w:rsid w:val="00380664"/>
    <w:rsid w:val="003A60BD"/>
    <w:rsid w:val="003E42B9"/>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91437"/>
    <w:rsid w:val="005B09E2"/>
    <w:rsid w:val="005B3588"/>
    <w:rsid w:val="005F04B2"/>
    <w:rsid w:val="005F118F"/>
    <w:rsid w:val="00623E3C"/>
    <w:rsid w:val="0064052E"/>
    <w:rsid w:val="0067779C"/>
    <w:rsid w:val="006C3BCF"/>
    <w:rsid w:val="006E1B82"/>
    <w:rsid w:val="007017EF"/>
    <w:rsid w:val="0073385A"/>
    <w:rsid w:val="007346EA"/>
    <w:rsid w:val="00774761"/>
    <w:rsid w:val="00793E2E"/>
    <w:rsid w:val="00794A31"/>
    <w:rsid w:val="007B393D"/>
    <w:rsid w:val="007E3167"/>
    <w:rsid w:val="00850D75"/>
    <w:rsid w:val="00854D8C"/>
    <w:rsid w:val="0087289F"/>
    <w:rsid w:val="00880B7B"/>
    <w:rsid w:val="008A08BB"/>
    <w:rsid w:val="008C3D20"/>
    <w:rsid w:val="008E17BC"/>
    <w:rsid w:val="009076ED"/>
    <w:rsid w:val="00931521"/>
    <w:rsid w:val="00956529"/>
    <w:rsid w:val="00993A65"/>
    <w:rsid w:val="009A551E"/>
    <w:rsid w:val="009C0F0F"/>
    <w:rsid w:val="009E33A3"/>
    <w:rsid w:val="009E7FF1"/>
    <w:rsid w:val="00A07988"/>
    <w:rsid w:val="00A13473"/>
    <w:rsid w:val="00A16BFF"/>
    <w:rsid w:val="00A16E5E"/>
    <w:rsid w:val="00A228EA"/>
    <w:rsid w:val="00A551F7"/>
    <w:rsid w:val="00A939B1"/>
    <w:rsid w:val="00AC05BE"/>
    <w:rsid w:val="00AC7251"/>
    <w:rsid w:val="00AD4FC7"/>
    <w:rsid w:val="00AD5269"/>
    <w:rsid w:val="00AF7695"/>
    <w:rsid w:val="00B30DDE"/>
    <w:rsid w:val="00B51EFC"/>
    <w:rsid w:val="00B5220D"/>
    <w:rsid w:val="00B53FDC"/>
    <w:rsid w:val="00BA2BA1"/>
    <w:rsid w:val="00BC0F03"/>
    <w:rsid w:val="00BD2912"/>
    <w:rsid w:val="00BE1179"/>
    <w:rsid w:val="00C10F88"/>
    <w:rsid w:val="00C27F3C"/>
    <w:rsid w:val="00C31C72"/>
    <w:rsid w:val="00C4016E"/>
    <w:rsid w:val="00C41E06"/>
    <w:rsid w:val="00C70E53"/>
    <w:rsid w:val="00C81D97"/>
    <w:rsid w:val="00CD7CB3"/>
    <w:rsid w:val="00CE10F5"/>
    <w:rsid w:val="00CE71E5"/>
    <w:rsid w:val="00CF3EFA"/>
    <w:rsid w:val="00D015BC"/>
    <w:rsid w:val="00D64981"/>
    <w:rsid w:val="00D64C9A"/>
    <w:rsid w:val="00DA4A18"/>
    <w:rsid w:val="00DB5490"/>
    <w:rsid w:val="00DE238C"/>
    <w:rsid w:val="00DF6087"/>
    <w:rsid w:val="00E5102A"/>
    <w:rsid w:val="00E659C9"/>
    <w:rsid w:val="00E82B76"/>
    <w:rsid w:val="00E87805"/>
    <w:rsid w:val="00E9251A"/>
    <w:rsid w:val="00E9598B"/>
    <w:rsid w:val="00EA2A7C"/>
    <w:rsid w:val="00EB114A"/>
    <w:rsid w:val="00EC285C"/>
    <w:rsid w:val="00ED1BC3"/>
    <w:rsid w:val="00ED2BC1"/>
    <w:rsid w:val="00EF2638"/>
    <w:rsid w:val="00F12D4E"/>
    <w:rsid w:val="00F21146"/>
    <w:rsid w:val="00F267A3"/>
    <w:rsid w:val="00F31216"/>
    <w:rsid w:val="00F7233A"/>
    <w:rsid w:val="00F772A7"/>
    <w:rsid w:val="00F827BC"/>
    <w:rsid w:val="00FA30A6"/>
    <w:rsid w:val="00FC2FEA"/>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smus@bacacountyco.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butler@bacacountyco.gov" TargetMode="External"/><Relationship Id="rId4" Type="http://schemas.openxmlformats.org/officeDocument/2006/relationships/webSettings" Target="webSettings.xml"/><Relationship Id="rId9" Type="http://schemas.openxmlformats.org/officeDocument/2006/relationships/hyperlink" Target="mailto:pdawson@baca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DFC3-4D70-4EB7-B422-9D1E98C4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3</cp:revision>
  <cp:lastPrinted>2017-11-22T22:02:00Z</cp:lastPrinted>
  <dcterms:created xsi:type="dcterms:W3CDTF">2017-11-22T22:03:00Z</dcterms:created>
  <dcterms:modified xsi:type="dcterms:W3CDTF">2017-11-22T22:11:00Z</dcterms:modified>
</cp:coreProperties>
</file>